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D8365" w14:textId="77777777" w:rsidR="008A53FD" w:rsidRPr="001C61E7" w:rsidRDefault="00FC318C" w:rsidP="00592EB7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ascii="Calibri" w:hAnsi="Calibri" w:cs="Calibri"/>
          <w:b/>
          <w:sz w:val="28"/>
          <w:szCs w:val="28"/>
          <w:u w:val="single"/>
        </w:rPr>
      </w:pPr>
      <w:r w:rsidRPr="001C61E7">
        <w:rPr>
          <w:rFonts w:ascii="Calibri" w:hAnsi="Calibri" w:cs="Calibri"/>
          <w:b/>
          <w:sz w:val="28"/>
          <w:szCs w:val="28"/>
          <w:u w:val="single"/>
        </w:rPr>
        <w:t xml:space="preserve">ANEXO I </w:t>
      </w:r>
      <w:r w:rsidR="008D340C" w:rsidRPr="008D340C">
        <w:rPr>
          <w:rFonts w:ascii="Calibri" w:hAnsi="Calibri" w:cs="Calibri"/>
          <w:b/>
          <w:sz w:val="28"/>
          <w:szCs w:val="28"/>
          <w:u w:val="single"/>
        </w:rPr>
        <w:t>INSTRUCCIONES CRITERIOS NO CUANTIFICABLES MEDIANTE LA MERA APLICACIÓN DE FÓRMULAS.</w:t>
      </w:r>
    </w:p>
    <w:p w14:paraId="7376C581" w14:textId="77777777" w:rsidR="008A53FD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2E83E3F8" w14:textId="77777777" w:rsidR="008A53FD" w:rsidRPr="00140BA8" w:rsidRDefault="008A53FD" w:rsidP="008A53FD">
      <w:pPr>
        <w:pStyle w:val="Normal65"/>
        <w:spacing w:line="240" w:lineRule="auto"/>
        <w:jc w:val="center"/>
        <w:rPr>
          <w:b/>
        </w:rPr>
      </w:pPr>
      <w:r w:rsidRPr="00140BA8">
        <w:rPr>
          <w:b/>
        </w:rPr>
        <w:t>IMPORTANTE NOTA PARA LOS LICITADORES</w:t>
      </w:r>
    </w:p>
    <w:p w14:paraId="14CD6F8C" w14:textId="77777777" w:rsidR="008A53FD" w:rsidRPr="009C21F8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283D0828" w14:textId="77777777" w:rsidR="00652B95" w:rsidRPr="00652B95" w:rsidRDefault="00652B95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652B95">
        <w:rPr>
          <w:b/>
          <w:u w:val="single"/>
          <w:lang w:val="es-ES_tradnl"/>
        </w:rPr>
        <w:t>FORMATO DE LOS DOCUMENTOS:</w:t>
      </w:r>
    </w:p>
    <w:p w14:paraId="486EA625" w14:textId="77777777" w:rsidR="00652B95" w:rsidRDefault="00652B95" w:rsidP="008A53FD">
      <w:pPr>
        <w:pStyle w:val="Normal65"/>
        <w:spacing w:line="240" w:lineRule="auto"/>
        <w:jc w:val="both"/>
        <w:rPr>
          <w:b/>
          <w:lang w:val="es-ES_tradnl"/>
        </w:rPr>
      </w:pPr>
    </w:p>
    <w:p w14:paraId="57E8BB72" w14:textId="77777777" w:rsidR="00007A31" w:rsidRPr="00652B95" w:rsidRDefault="008A53FD" w:rsidP="008A53FD">
      <w:pPr>
        <w:pStyle w:val="Normal65"/>
        <w:spacing w:line="240" w:lineRule="auto"/>
        <w:jc w:val="both"/>
      </w:pPr>
      <w:r w:rsidRPr="00652B95">
        <w:t xml:space="preserve">Los documentos </w:t>
      </w:r>
      <w:r w:rsidR="00007A31" w:rsidRPr="00652B95">
        <w:t xml:space="preserve">de respuesta </w:t>
      </w:r>
      <w:r w:rsidR="00C17A4E" w:rsidRPr="00652B95">
        <w:t xml:space="preserve">asociados </w:t>
      </w:r>
      <w:r w:rsidR="00007A31" w:rsidRPr="00652B95">
        <w:t>a los criterios no cuantificables mediante la mera aplicación de fórmulas tendrán el siguiente formato:</w:t>
      </w:r>
    </w:p>
    <w:p w14:paraId="166BF4BC" w14:textId="77777777" w:rsidR="00652B95" w:rsidRPr="00652B95" w:rsidRDefault="00652B95" w:rsidP="008A53FD">
      <w:pPr>
        <w:pStyle w:val="Normal65"/>
        <w:spacing w:line="240" w:lineRule="auto"/>
        <w:jc w:val="both"/>
      </w:pPr>
    </w:p>
    <w:p w14:paraId="46988E7D" w14:textId="319C54E4" w:rsidR="00007A31" w:rsidRPr="00652B95" w:rsidRDefault="00007A31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652B95">
        <w:t>I</w:t>
      </w:r>
      <w:r w:rsidR="00FE1852">
        <w:t>dioma</w:t>
      </w:r>
      <w:r w:rsidR="00B61058" w:rsidRPr="00652B95">
        <w:t xml:space="preserve"> español, t</w:t>
      </w:r>
      <w:r w:rsidR="003D6E8D" w:rsidRPr="00652B95">
        <w:t xml:space="preserve">amaño de página A4, interlineado sencillo y letra Arial tamaño 11. </w:t>
      </w:r>
    </w:p>
    <w:p w14:paraId="659F221B" w14:textId="77777777" w:rsidR="00007A31" w:rsidRPr="00100E49" w:rsidRDefault="008A53FD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652B95">
        <w:t xml:space="preserve">El número máximo de páginas permitidas </w:t>
      </w:r>
      <w:r w:rsidR="00007A31" w:rsidRPr="00652B95">
        <w:t xml:space="preserve">para cada documento </w:t>
      </w:r>
      <w:r w:rsidRPr="00652B95">
        <w:t>se ajustará a lo indicado para cada uno de ellos. El índice de cada documento</w:t>
      </w:r>
      <w:r w:rsidR="006510C7">
        <w:t>,</w:t>
      </w:r>
      <w:r w:rsidR="00C17A4E" w:rsidRPr="00652B95">
        <w:t xml:space="preserve"> las portadas</w:t>
      </w:r>
      <w:r w:rsidRPr="00652B95">
        <w:t xml:space="preserve"> </w:t>
      </w:r>
      <w:r w:rsidR="006510C7">
        <w:t xml:space="preserve">y cláusulas de confidencialidad </w:t>
      </w:r>
      <w:r w:rsidRPr="00652B95">
        <w:t>no computará</w:t>
      </w:r>
      <w:r w:rsidR="00C17A4E" w:rsidRPr="00652B95">
        <w:t>n</w:t>
      </w:r>
      <w:r w:rsidRPr="00652B95">
        <w:t xml:space="preserve"> en cuanto al </w:t>
      </w:r>
      <w:r w:rsidR="00C17A4E" w:rsidRPr="00652B95">
        <w:t xml:space="preserve">número </w:t>
      </w:r>
      <w:r w:rsidRPr="00100E49">
        <w:t xml:space="preserve">máximo de páginas permitidas. </w:t>
      </w:r>
    </w:p>
    <w:p w14:paraId="24EC57B4" w14:textId="77777777" w:rsidR="00007A31" w:rsidRPr="00100E49" w:rsidRDefault="008A53FD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100E49">
        <w:t>No estará permitida la entrega de anexos</w:t>
      </w:r>
      <w:r w:rsidR="00100E49" w:rsidRPr="00100E49">
        <w:t xml:space="preserve"> distintos a los expresamente solicitados.</w:t>
      </w:r>
    </w:p>
    <w:p w14:paraId="7FA08F9F" w14:textId="77777777" w:rsidR="00B12F38" w:rsidRDefault="00B12F38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</w:p>
    <w:p w14:paraId="3F74DB1D" w14:textId="45699C5E" w:rsidR="00652B95" w:rsidRPr="00652B95" w:rsidRDefault="00652B95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652B95">
        <w:rPr>
          <w:b/>
          <w:u w:val="single"/>
          <w:lang w:val="es-ES_tradnl"/>
        </w:rPr>
        <w:t>CONTENIDO DE LOS DOCUMENTOS:</w:t>
      </w:r>
    </w:p>
    <w:p w14:paraId="0106BAEF" w14:textId="77777777" w:rsidR="00652B95" w:rsidRPr="00652B95" w:rsidRDefault="00652B95" w:rsidP="008A53FD">
      <w:pPr>
        <w:pStyle w:val="Normal65"/>
        <w:spacing w:line="240" w:lineRule="auto"/>
        <w:jc w:val="both"/>
        <w:rPr>
          <w:b/>
          <w:lang w:val="es-ES_tradnl"/>
        </w:rPr>
      </w:pPr>
    </w:p>
    <w:p w14:paraId="7A3E1CAA" w14:textId="77777777" w:rsidR="0086793C" w:rsidRPr="00DD45A4" w:rsidRDefault="00FF5347" w:rsidP="008A53FD">
      <w:pPr>
        <w:pStyle w:val="Normal65"/>
        <w:spacing w:line="240" w:lineRule="auto"/>
        <w:jc w:val="both"/>
        <w:rPr>
          <w:rFonts w:cs="Calibri"/>
        </w:rPr>
      </w:pPr>
      <w:r w:rsidRPr="00DD45A4">
        <w:rPr>
          <w:rFonts w:cs="Calibri"/>
        </w:rPr>
        <w:t>Los</w:t>
      </w:r>
      <w:r w:rsidR="00007A31" w:rsidRPr="00DD45A4">
        <w:rPr>
          <w:rFonts w:cs="Calibri"/>
        </w:rPr>
        <w:t xml:space="preserve"> </w:t>
      </w:r>
      <w:r w:rsidR="00C17A4E" w:rsidRPr="00DD45A4">
        <w:rPr>
          <w:rFonts w:cs="Calibri"/>
        </w:rPr>
        <w:t xml:space="preserve">contenidos, </w:t>
      </w:r>
      <w:r w:rsidR="00007A31" w:rsidRPr="00DD45A4">
        <w:rPr>
          <w:rFonts w:cs="Calibri"/>
        </w:rPr>
        <w:t>extensi</w:t>
      </w:r>
      <w:r w:rsidR="00C17A4E" w:rsidRPr="00DD45A4">
        <w:rPr>
          <w:rFonts w:cs="Calibri"/>
        </w:rPr>
        <w:t>ones y anexos</w:t>
      </w:r>
      <w:r w:rsidR="00007A31" w:rsidRPr="00DD45A4">
        <w:rPr>
          <w:rFonts w:cs="Calibri"/>
        </w:rPr>
        <w:t xml:space="preserve"> </w:t>
      </w:r>
      <w:r w:rsidR="00652B95" w:rsidRPr="00DD45A4">
        <w:rPr>
          <w:rFonts w:cs="Calibri"/>
        </w:rPr>
        <w:t>de</w:t>
      </w:r>
      <w:r w:rsidR="00007A31" w:rsidRPr="00DD45A4">
        <w:rPr>
          <w:rFonts w:cs="Calibri"/>
        </w:rPr>
        <w:t xml:space="preserve"> cada </w:t>
      </w:r>
      <w:r w:rsidR="00C17A4E" w:rsidRPr="00DD45A4">
        <w:rPr>
          <w:rFonts w:cs="Calibri"/>
        </w:rPr>
        <w:t>documento</w:t>
      </w:r>
      <w:r w:rsidR="00652B95" w:rsidRPr="00DD45A4">
        <w:rPr>
          <w:rFonts w:cs="Calibri"/>
        </w:rPr>
        <w:t xml:space="preserve"> deberán ajustarse a las siguientes indicaciones:</w:t>
      </w:r>
    </w:p>
    <w:p w14:paraId="3BDEAEA7" w14:textId="77777777" w:rsidR="00170697" w:rsidRPr="00DD45A4" w:rsidRDefault="00170697" w:rsidP="00170697">
      <w:pPr>
        <w:pStyle w:val="Normal14"/>
        <w:spacing w:line="280" w:lineRule="atLeast"/>
        <w:rPr>
          <w:rFonts w:cs="Calibri"/>
        </w:rPr>
      </w:pPr>
    </w:p>
    <w:p w14:paraId="68DF1CA6" w14:textId="77777777" w:rsidR="00170697" w:rsidRPr="00DD45A4" w:rsidRDefault="00170697" w:rsidP="00F94038">
      <w:pPr>
        <w:pStyle w:val="Normal14"/>
        <w:numPr>
          <w:ilvl w:val="0"/>
          <w:numId w:val="5"/>
        </w:numPr>
        <w:spacing w:line="280" w:lineRule="atLeast"/>
        <w:jc w:val="both"/>
        <w:rPr>
          <w:rFonts w:cs="Calibri"/>
        </w:rPr>
      </w:pPr>
      <w:r w:rsidRPr="00DD45A4">
        <w:rPr>
          <w:rFonts w:cs="Calibri"/>
          <w:b/>
          <w:u w:val="single"/>
        </w:rPr>
        <w:t xml:space="preserve">Plan de </w:t>
      </w:r>
      <w:r w:rsidR="0094196E" w:rsidRPr="007163FA">
        <w:rPr>
          <w:rFonts w:cs="Calibri"/>
          <w:b/>
          <w:u w:val="single"/>
          <w:lang w:val="es-ES_tradnl"/>
        </w:rPr>
        <w:t>Evolución</w:t>
      </w:r>
      <w:r w:rsidRPr="007163FA">
        <w:rPr>
          <w:rFonts w:cs="Calibri"/>
        </w:rPr>
        <w:t xml:space="preserve"> [máx. </w:t>
      </w:r>
      <w:r w:rsidR="00211C51" w:rsidRPr="007163FA">
        <w:rPr>
          <w:rFonts w:cs="Calibri"/>
        </w:rPr>
        <w:t>15</w:t>
      </w:r>
      <w:r w:rsidRPr="007163FA">
        <w:rPr>
          <w:rFonts w:cs="Calibri"/>
        </w:rPr>
        <w:t xml:space="preserve"> páginas]</w:t>
      </w:r>
    </w:p>
    <w:p w14:paraId="64AC8648" w14:textId="77777777" w:rsidR="001E4F83" w:rsidRPr="001E4F83" w:rsidRDefault="007241D8" w:rsidP="007241D8">
      <w:pPr>
        <w:pStyle w:val="Sangranormal"/>
        <w:numPr>
          <w:ilvl w:val="0"/>
          <w:numId w:val="25"/>
        </w:numPr>
        <w:contextualSpacing/>
        <w:rPr>
          <w:rFonts w:cs="Calibri"/>
          <w:lang w:val="es-ES_tradnl" w:eastAsia="es-ES"/>
        </w:rPr>
      </w:pPr>
      <w:r w:rsidRPr="00DD45A4">
        <w:rPr>
          <w:rFonts w:cs="Calibri"/>
        </w:rPr>
        <w:t xml:space="preserve">El plan deberá asegurar ampliamente el cumplimiento de los requisitos del Pliego de Prescripciones Técnicas y en especial los contenidos de los apartados “4. Evolución” y "3. Descripción de la prestación" destacando el valor adicional y las mejoras que se proponen de acuerdo a los objetivos identificados. </w:t>
      </w:r>
    </w:p>
    <w:p w14:paraId="5E2CBDF5" w14:textId="77777777" w:rsidR="001E4F83" w:rsidRDefault="001E4F83" w:rsidP="001E4F83">
      <w:pPr>
        <w:pStyle w:val="Sangranormal"/>
        <w:ind w:left="1428"/>
        <w:contextualSpacing/>
        <w:rPr>
          <w:rFonts w:cs="Calibri"/>
          <w:lang w:val="es-ES_tradnl" w:eastAsia="es-ES"/>
        </w:rPr>
      </w:pPr>
    </w:p>
    <w:p w14:paraId="525B004B" w14:textId="49A87210" w:rsidR="007241D8" w:rsidRDefault="007241D8" w:rsidP="001E4F83">
      <w:pPr>
        <w:pStyle w:val="Sangranormal"/>
        <w:ind w:left="1428"/>
        <w:contextualSpacing/>
        <w:rPr>
          <w:rFonts w:cs="Calibri"/>
        </w:rPr>
      </w:pPr>
      <w:r w:rsidRPr="00DD45A4">
        <w:rPr>
          <w:rFonts w:cs="Calibri"/>
        </w:rPr>
        <w:t>Este plan incluirá al menos:</w:t>
      </w:r>
    </w:p>
    <w:p w14:paraId="5349245D" w14:textId="77777777" w:rsidR="001E4F83" w:rsidRPr="00DD45A4" w:rsidRDefault="001E4F83" w:rsidP="001E4F83">
      <w:pPr>
        <w:pStyle w:val="Sangranormal"/>
        <w:ind w:left="1428"/>
        <w:contextualSpacing/>
        <w:rPr>
          <w:rFonts w:cs="Calibri"/>
          <w:lang w:val="es-ES_tradnl" w:eastAsia="es-ES"/>
        </w:rPr>
      </w:pPr>
    </w:p>
    <w:p w14:paraId="08271DFB" w14:textId="77777777" w:rsidR="00211C51" w:rsidRPr="00211C51" w:rsidRDefault="00211C51" w:rsidP="00211C51">
      <w:pPr>
        <w:numPr>
          <w:ilvl w:val="1"/>
          <w:numId w:val="26"/>
        </w:numPr>
        <w:overflowPunct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Planteamiento general de la solución, detallando las mejoras que se incluyan.</w:t>
      </w:r>
    </w:p>
    <w:p w14:paraId="5FB5ECC4" w14:textId="5102A022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Equipamiento propuesto, indicando fabricante, modelo, características y cantidad de cada componente incluido, destacando las mejoras que se incluyan</w:t>
      </w:r>
      <w:r w:rsidR="00C55E31">
        <w:rPr>
          <w:rFonts w:ascii="Calibri" w:eastAsia="Calibri" w:hAnsi="Calibri" w:cs="Calibri"/>
          <w:sz w:val="22"/>
          <w:szCs w:val="22"/>
          <w:lang w:val="es-ES" w:eastAsia="en-US"/>
        </w:rPr>
        <w:t xml:space="preserve">. </w:t>
      </w:r>
    </w:p>
    <w:p w14:paraId="6148F916" w14:textId="77777777" w:rsidR="00211C51" w:rsidRPr="00211C51" w:rsidRDefault="00211C51" w:rsidP="00211C51">
      <w:pPr>
        <w:numPr>
          <w:ilvl w:val="1"/>
          <w:numId w:val="26"/>
        </w:numPr>
        <w:overflowPunct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Metodología para lograr una ejecución exitosa.</w:t>
      </w:r>
    </w:p>
    <w:p w14:paraId="4788B1AF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Integración con las plataformas actuales de FREMAP.</w:t>
      </w:r>
    </w:p>
    <w:p w14:paraId="6215679B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 xml:space="preserve">Definición de equipos de trabajo. </w:t>
      </w:r>
    </w:p>
    <w:p w14:paraId="6A3487C3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Requisitos previos (recursos humanos y materiales ajenos al contrato que se estiman necesarios), asunciones, dependencias y riesgos que haya identificado, incluyendo tareas a realizar por los equipos de FREMAP.</w:t>
      </w:r>
    </w:p>
    <w:p w14:paraId="7C49379A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Riesgos identificados y acciones de mitigación de alto nivel que se proponen.</w:t>
      </w:r>
    </w:p>
    <w:p w14:paraId="1FE70123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Planificación de contingencias de suministro</w:t>
      </w:r>
    </w:p>
    <w:p w14:paraId="7C236EA8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Calendario, actividades y desglose detallado de tareas, incluyendo al menos las siguientes:</w:t>
      </w:r>
    </w:p>
    <w:p w14:paraId="76592627" w14:textId="77777777" w:rsidR="00211C51" w:rsidRPr="00211C51" w:rsidRDefault="00211C51" w:rsidP="00211C51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 xml:space="preserve">Análisis y diseño </w:t>
      </w:r>
    </w:p>
    <w:p w14:paraId="5519A193" w14:textId="77777777" w:rsidR="00211C51" w:rsidRPr="00211C51" w:rsidRDefault="00211C51" w:rsidP="00211C51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Suministro</w:t>
      </w:r>
    </w:p>
    <w:p w14:paraId="53586489" w14:textId="77777777" w:rsidR="00211C51" w:rsidRPr="00211C51" w:rsidRDefault="00211C51" w:rsidP="00211C51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Instalación y configuración</w:t>
      </w:r>
    </w:p>
    <w:p w14:paraId="0115B756" w14:textId="77777777" w:rsidR="00211C51" w:rsidRPr="00211C51" w:rsidRDefault="00211C51" w:rsidP="00211C51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Formación de introducción al servicio</w:t>
      </w:r>
    </w:p>
    <w:p w14:paraId="3927105F" w14:textId="77777777" w:rsidR="00211C51" w:rsidRPr="00211C51" w:rsidRDefault="00211C51" w:rsidP="00211C51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Despliegue y puesta en marcha</w:t>
      </w:r>
    </w:p>
    <w:p w14:paraId="7FB0B465" w14:textId="77777777" w:rsidR="002C0ECE" w:rsidRDefault="00211C51" w:rsidP="002C0ECE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Pruebas de aceptación</w:t>
      </w:r>
    </w:p>
    <w:p w14:paraId="2162EFFB" w14:textId="77777777" w:rsidR="002C0ECE" w:rsidRDefault="002C0ECE" w:rsidP="002C0ECE">
      <w:p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0625FF4E" w14:textId="257E1516" w:rsidR="002C0ECE" w:rsidRPr="0032407A" w:rsidRDefault="0032407A" w:rsidP="0032407A">
      <w:pPr>
        <w:pStyle w:val="Prrafodelista"/>
        <w:overflowPunct/>
        <w:autoSpaceDE/>
        <w:autoSpaceDN/>
        <w:adjustRightInd/>
        <w:ind w:left="1428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5C4E0E">
        <w:rPr>
          <w:rFonts w:ascii="Calibri" w:eastAsia="Calibri" w:hAnsi="Calibri" w:cs="Calibri"/>
          <w:sz w:val="22"/>
          <w:szCs w:val="22"/>
          <w:u w:val="single"/>
          <w:lang w:val="es-ES" w:eastAsia="en-US"/>
        </w:rPr>
        <w:lastRenderedPageBreak/>
        <w:t>Se valorará de acuerdo con los siguientes criterios</w:t>
      </w:r>
      <w:r>
        <w:rPr>
          <w:rFonts w:ascii="Calibri" w:eastAsia="Calibri" w:hAnsi="Calibri" w:cs="Calibri"/>
          <w:sz w:val="22"/>
          <w:szCs w:val="22"/>
          <w:lang w:val="es-ES" w:eastAsia="en-US"/>
        </w:rPr>
        <w:t>:</w:t>
      </w:r>
    </w:p>
    <w:p w14:paraId="31F500B4" w14:textId="77777777" w:rsidR="002C0ECE" w:rsidRDefault="002C0ECE" w:rsidP="002C0ECE">
      <w:p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7825F66F" w14:textId="2ED4874F" w:rsidR="00CF45CD" w:rsidRPr="005C4E0E" w:rsidRDefault="002C0ECE" w:rsidP="003B542C">
      <w:pPr>
        <w:pStyle w:val="Prrafodelista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[80% = 12 puntos] </w:t>
      </w:r>
      <w:r w:rsidR="00CF45CD"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Alineamiento con los requisitos del Pliego de Prescripciones Técnicas, y en especial los contenidos de los apartados "4. Evolución" y "3. Descripción de la prestación" de este documento, destacando el valor adicional, las mejoras y la mayor calidad en la prestación del servicio objeto del contrato, de acuerdo a los objetos identificados</w:t>
      </w:r>
      <w:r w:rsid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:</w:t>
      </w:r>
    </w:p>
    <w:p w14:paraId="7BF745A3" w14:textId="77777777" w:rsidR="00702892" w:rsidRPr="001352DE" w:rsidRDefault="00702892" w:rsidP="00702892">
      <w:pPr>
        <w:pStyle w:val="Prrafodelista"/>
        <w:overflowPunct/>
        <w:autoSpaceDE/>
        <w:autoSpaceDN/>
        <w:adjustRightInd/>
        <w:ind w:left="1428"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636BEB3F" w14:textId="0FFBCEFA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[100%</w:t>
      </w:r>
      <w:r w:rsidR="004447A4">
        <w:rPr>
          <w:rFonts w:ascii="Calibri" w:eastAsia="Calibri" w:hAnsi="Calibri" w:cs="Calibri"/>
          <w:sz w:val="22"/>
          <w:szCs w:val="22"/>
          <w:lang w:eastAsia="en-US"/>
        </w:rPr>
        <w:t xml:space="preserve"> = 12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Muy alto grado de alineamiento con los objetivos del pliego y de mejoras que aporten valor adicional a la oferta. </w:t>
      </w:r>
    </w:p>
    <w:p w14:paraId="3E2CB185" w14:textId="6502ECC4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[75%</w:t>
      </w:r>
      <w:r w:rsidR="004447A4">
        <w:rPr>
          <w:rFonts w:ascii="Calibri" w:eastAsia="Calibri" w:hAnsi="Calibri" w:cs="Calibri"/>
          <w:sz w:val="22"/>
          <w:szCs w:val="22"/>
          <w:lang w:eastAsia="en-US"/>
        </w:rPr>
        <w:t xml:space="preserve"> = 9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Alto grado de alineamiento con los objetivos del pliego y de mejoras que aporten valor adicional a la oferta. </w:t>
      </w:r>
    </w:p>
    <w:p w14:paraId="53A308CB" w14:textId="55D62179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[50%</w:t>
      </w:r>
      <w:r w:rsidR="004447A4">
        <w:rPr>
          <w:rFonts w:ascii="Calibri" w:eastAsia="Calibri" w:hAnsi="Calibri" w:cs="Calibri"/>
          <w:sz w:val="22"/>
          <w:szCs w:val="22"/>
          <w:lang w:eastAsia="en-US"/>
        </w:rPr>
        <w:t xml:space="preserve"> = 6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Grado medio de alineamiento con los objetivos del pliego y de mejoras que aporten valor adicional a la oferta. </w:t>
      </w:r>
    </w:p>
    <w:p w14:paraId="3095268B" w14:textId="332F7D98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[25%</w:t>
      </w:r>
      <w:r w:rsidR="00C45585">
        <w:rPr>
          <w:rFonts w:ascii="Calibri" w:eastAsia="Calibri" w:hAnsi="Calibri" w:cs="Calibri"/>
          <w:sz w:val="22"/>
          <w:szCs w:val="22"/>
          <w:lang w:eastAsia="en-US"/>
        </w:rPr>
        <w:t xml:space="preserve"> = </w:t>
      </w:r>
      <w:r w:rsidR="00FC743B">
        <w:rPr>
          <w:rFonts w:ascii="Calibri" w:eastAsia="Calibri" w:hAnsi="Calibri" w:cs="Calibri"/>
          <w:sz w:val="22"/>
          <w:szCs w:val="22"/>
          <w:lang w:eastAsia="en-US"/>
        </w:rPr>
        <w:t>3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Bajo grado de alineamiento con los objetivos del pliego y de mejoras que aporten valor adicional a la oferta. </w:t>
      </w:r>
    </w:p>
    <w:p w14:paraId="64F47152" w14:textId="3D1E2FC5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[0%</w:t>
      </w:r>
      <w:r w:rsidR="00C45585">
        <w:rPr>
          <w:rFonts w:ascii="Calibri" w:eastAsia="Calibri" w:hAnsi="Calibri" w:cs="Calibri"/>
          <w:sz w:val="22"/>
          <w:szCs w:val="22"/>
          <w:lang w:eastAsia="en-US"/>
        </w:rPr>
        <w:t xml:space="preserve"> = 0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Muy bajo grado de alineamiento con los objetivos del pliego y de mejoras que aporten valor adicional a la oferta. </w:t>
      </w:r>
    </w:p>
    <w:p w14:paraId="3950DC78" w14:textId="77777777" w:rsidR="00CF45CD" w:rsidRPr="00CF45CD" w:rsidRDefault="00CF45CD" w:rsidP="00702892">
      <w:p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158BFAA" w14:textId="00F68380" w:rsidR="00CF45CD" w:rsidRPr="005C4E0E" w:rsidRDefault="00912A11" w:rsidP="003B542C">
      <w:pPr>
        <w:pStyle w:val="Prrafodelista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[20% = 3 puntos] </w:t>
      </w:r>
      <w:r w:rsidR="00CF45CD"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Se valorará el Plan de Evolución en términos de coherencia en cuanto a la relación entre el calendario, medios de gestión, medios técnicos y la consecución del objetivo deseado. Igualmente se valorará la concreción, claridad, personalización y uso de herramientas como esquemas y cuadros que permitan contrastar el cumplimiento de los requisitos y las mejoras aportadas</w:t>
      </w:r>
      <w:r w:rsid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:</w:t>
      </w:r>
    </w:p>
    <w:p w14:paraId="63054BAF" w14:textId="77777777" w:rsidR="00702892" w:rsidRPr="00CF45CD" w:rsidRDefault="00702892" w:rsidP="00702892">
      <w:pPr>
        <w:overflowPunct/>
        <w:autoSpaceDE/>
        <w:autoSpaceDN/>
        <w:adjustRightInd/>
        <w:ind w:left="1428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24BDCD61" w14:textId="3D98CDA5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[100%</w:t>
      </w:r>
      <w:r w:rsidR="00FA02ED">
        <w:rPr>
          <w:rFonts w:ascii="Calibri" w:eastAsia="Calibri" w:hAnsi="Calibri" w:cs="Calibri"/>
          <w:sz w:val="22"/>
          <w:szCs w:val="22"/>
          <w:lang w:eastAsia="en-US"/>
        </w:rPr>
        <w:t xml:space="preserve"> = 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>3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Muy alto grado de coherencia entre medios propuestos y objetivos y de concreción, claridad y personalización de la propuesta. </w:t>
      </w:r>
    </w:p>
    <w:p w14:paraId="207CB5F1" w14:textId="7ED99B14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[75%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2,25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Alto grado de coherencia entre medios propuestos y objetivos y de concreción, claridad y personalización de la propuesta. </w:t>
      </w:r>
    </w:p>
    <w:p w14:paraId="6B5C9EC3" w14:textId="0B9DCEC6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[50%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1,5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Grado medio de coherencia entre medios propuestos y objetivos y de concreción, claridad y personalización de la propuesta. </w:t>
      </w:r>
    </w:p>
    <w:p w14:paraId="5B43923A" w14:textId="67D2A8EF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[25%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0,75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Bajo grado de coherencia entre medios propuestos y objetivos y de concreción, claridad y personalización de la propuesta. </w:t>
      </w:r>
    </w:p>
    <w:p w14:paraId="62D7F213" w14:textId="3FEB9213" w:rsidR="001E4F83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[0%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0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>] Muy bajo grado de coherencia entre medios propuestos y objetivos y de concreción, claridad y personalización de la propuesta.</w:t>
      </w:r>
    </w:p>
    <w:p w14:paraId="26E54ADC" w14:textId="77777777" w:rsidR="003C676D" w:rsidRDefault="003C676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4ABE3F38" w14:textId="535FD70F" w:rsidR="003C676D" w:rsidRDefault="003C676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3C676D">
        <w:rPr>
          <w:rFonts w:ascii="Calibri" w:eastAsia="Calibri" w:hAnsi="Calibri" w:cs="Calibri"/>
          <w:sz w:val="22"/>
          <w:szCs w:val="22"/>
          <w:lang w:eastAsia="en-US"/>
        </w:rPr>
        <w:t>NOTA: El licitador deberá adjuntar el Plan de Evolución según las condiciones especificadas en el ANEXO I - INSTRUCCIONES CRITERIOS NO CUANTIFICABLES MEDIANTE LA MERA APLICACIÓN DE FÓRMULAS (Ver en carpeta ANEXOS.zip).</w:t>
      </w:r>
    </w:p>
    <w:p w14:paraId="1CEAE7C7" w14:textId="77777777" w:rsidR="00C04147" w:rsidRPr="00DD45A4" w:rsidRDefault="00C04147" w:rsidP="00A67959">
      <w:pPr>
        <w:pStyle w:val="Normal14"/>
        <w:spacing w:line="280" w:lineRule="atLeast"/>
        <w:rPr>
          <w:rFonts w:cs="Calibri"/>
        </w:rPr>
      </w:pPr>
    </w:p>
    <w:p w14:paraId="7ACA7CC1" w14:textId="77777777" w:rsidR="00C04147" w:rsidRPr="00DD45A4" w:rsidRDefault="00C04147" w:rsidP="00F94038">
      <w:pPr>
        <w:pStyle w:val="Normal14"/>
        <w:numPr>
          <w:ilvl w:val="0"/>
          <w:numId w:val="5"/>
        </w:numPr>
        <w:spacing w:line="280" w:lineRule="atLeast"/>
        <w:rPr>
          <w:rFonts w:cs="Calibri"/>
        </w:rPr>
      </w:pPr>
      <w:r w:rsidRPr="00DD45A4">
        <w:rPr>
          <w:rFonts w:cs="Calibri"/>
          <w:b/>
          <w:u w:val="single"/>
        </w:rPr>
        <w:t xml:space="preserve">Plan de </w:t>
      </w:r>
      <w:r w:rsidR="00332C42" w:rsidRPr="00DD45A4">
        <w:rPr>
          <w:rFonts w:cs="Calibri"/>
          <w:b/>
          <w:u w:val="single"/>
        </w:rPr>
        <w:t>S</w:t>
      </w:r>
      <w:r w:rsidR="00FE1852" w:rsidRPr="00DD45A4">
        <w:rPr>
          <w:rFonts w:cs="Calibri"/>
          <w:b/>
          <w:u w:val="single"/>
        </w:rPr>
        <w:t>ervicio</w:t>
      </w:r>
      <w:r w:rsidR="007B11A6" w:rsidRPr="00DD45A4">
        <w:rPr>
          <w:rFonts w:cs="Calibri"/>
        </w:rPr>
        <w:t xml:space="preserve"> </w:t>
      </w:r>
      <w:r w:rsidRPr="00DD45A4">
        <w:rPr>
          <w:rFonts w:cs="Calibri"/>
        </w:rPr>
        <w:t>[</w:t>
      </w:r>
      <w:r w:rsidRPr="007163FA">
        <w:rPr>
          <w:rFonts w:cs="Calibri"/>
        </w:rPr>
        <w:t xml:space="preserve">máx. </w:t>
      </w:r>
      <w:r w:rsidR="00136EF5" w:rsidRPr="007163FA">
        <w:rPr>
          <w:rFonts w:cs="Calibri"/>
        </w:rPr>
        <w:t>1</w:t>
      </w:r>
      <w:r w:rsidR="00F7553D" w:rsidRPr="007163FA">
        <w:rPr>
          <w:rFonts w:cs="Calibri"/>
        </w:rPr>
        <w:t>0</w:t>
      </w:r>
      <w:r w:rsidRPr="007163FA">
        <w:rPr>
          <w:rFonts w:cs="Calibri"/>
        </w:rPr>
        <w:t xml:space="preserve"> páginas]</w:t>
      </w:r>
    </w:p>
    <w:p w14:paraId="70540331" w14:textId="77777777" w:rsidR="006F4D3B" w:rsidRDefault="005E4F6E" w:rsidP="009B0EB4">
      <w:pPr>
        <w:pStyle w:val="Normal14"/>
        <w:numPr>
          <w:ilvl w:val="1"/>
          <w:numId w:val="4"/>
        </w:numPr>
        <w:spacing w:line="280" w:lineRule="atLeast"/>
        <w:jc w:val="both"/>
        <w:rPr>
          <w:rFonts w:cs="Calibri"/>
        </w:rPr>
      </w:pPr>
      <w:r w:rsidRPr="00DD45A4">
        <w:rPr>
          <w:rFonts w:cs="Calibri"/>
        </w:rPr>
        <w:t xml:space="preserve">El </w:t>
      </w:r>
      <w:r w:rsidR="007241D8" w:rsidRPr="00DD45A4">
        <w:rPr>
          <w:rFonts w:cs="Calibri"/>
        </w:rPr>
        <w:t xml:space="preserve">plan deberá asegurar ampliamente el cumplimiento de los requisitos del Pliego de Prescripciones Técnicas y en especial los incluidos en los apartados “5. Servicio” y "3. Descripción de la prestación", destacando el valor adicional y las mejoras que se proponen de acuerdo a los objetivos identificados. </w:t>
      </w:r>
    </w:p>
    <w:p w14:paraId="6B27311C" w14:textId="77777777" w:rsidR="006F4D3B" w:rsidRDefault="006F4D3B" w:rsidP="006F4D3B">
      <w:pPr>
        <w:pStyle w:val="Normal14"/>
        <w:spacing w:line="280" w:lineRule="atLeast"/>
        <w:ind w:left="1440"/>
        <w:jc w:val="both"/>
        <w:rPr>
          <w:rFonts w:cs="Calibri"/>
        </w:rPr>
      </w:pPr>
    </w:p>
    <w:p w14:paraId="4520F28C" w14:textId="620B6B7B" w:rsidR="009B0EB4" w:rsidRDefault="007241D8" w:rsidP="006F4D3B">
      <w:pPr>
        <w:pStyle w:val="Normal14"/>
        <w:spacing w:line="280" w:lineRule="atLeast"/>
        <w:ind w:left="1440"/>
        <w:jc w:val="both"/>
        <w:rPr>
          <w:rFonts w:cs="Calibri"/>
        </w:rPr>
      </w:pPr>
      <w:r w:rsidRPr="00DD45A4">
        <w:rPr>
          <w:rFonts w:cs="Calibri"/>
        </w:rPr>
        <w:t>Este plan incluirá al menos:</w:t>
      </w:r>
    </w:p>
    <w:p w14:paraId="707C41B4" w14:textId="77777777" w:rsidR="006F4D3B" w:rsidRPr="00DD45A4" w:rsidRDefault="006F4D3B" w:rsidP="006F4D3B">
      <w:pPr>
        <w:pStyle w:val="Normal14"/>
        <w:spacing w:line="280" w:lineRule="atLeast"/>
        <w:ind w:left="1440"/>
        <w:jc w:val="both"/>
        <w:rPr>
          <w:rFonts w:cs="Calibri"/>
        </w:rPr>
      </w:pPr>
    </w:p>
    <w:p w14:paraId="1C05B735" w14:textId="6CC60AEC" w:rsidR="00CE4763" w:rsidRPr="00DD45A4" w:rsidRDefault="00CE4763" w:rsidP="00CE4763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Planteamiento general del servicio, detallando las mejoras que se incluyen.</w:t>
      </w:r>
      <w:r w:rsidR="00C55E31">
        <w:rPr>
          <w:rFonts w:ascii="Calibri" w:hAnsi="Calibri" w:cs="Calibri"/>
          <w:sz w:val="22"/>
          <w:szCs w:val="22"/>
        </w:rPr>
        <w:t xml:space="preserve"> </w:t>
      </w:r>
    </w:p>
    <w:p w14:paraId="225237A2" w14:textId="77777777" w:rsidR="00CE4763" w:rsidRPr="00DD45A4" w:rsidRDefault="00CE4763" w:rsidP="00CE4763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lastRenderedPageBreak/>
        <w:t>Requisitos previos (recursos humanos y materiales ajenos al contrato que se estiman necesarios para llevar a cabo un servicio adecuado).</w:t>
      </w:r>
    </w:p>
    <w:p w14:paraId="472D115A" w14:textId="77777777" w:rsidR="00CE4763" w:rsidRPr="00DD45A4" w:rsidRDefault="00CE4763" w:rsidP="00CE4763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Modelo de gestión y metodología del servicio.</w:t>
      </w:r>
    </w:p>
    <w:p w14:paraId="26FF78D2" w14:textId="77777777" w:rsidR="00CE4763" w:rsidRPr="00DD45A4" w:rsidRDefault="00CE4763" w:rsidP="00CE4763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  <w:lang w:val="es-ES"/>
        </w:rPr>
      </w:pPr>
      <w:r w:rsidRPr="00DD45A4">
        <w:rPr>
          <w:rFonts w:ascii="Calibri" w:hAnsi="Calibri" w:cs="Calibri"/>
          <w:sz w:val="22"/>
          <w:szCs w:val="22"/>
          <w:lang w:val="es-ES"/>
        </w:rPr>
        <w:t>Definición de equipos de trabajo del servicio.</w:t>
      </w:r>
    </w:p>
    <w:p w14:paraId="31CAE2F0" w14:textId="77777777" w:rsidR="00CE4763" w:rsidRPr="00DD45A4" w:rsidRDefault="00CE4763" w:rsidP="00CE4763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Actividades y seguimiento del servicio.</w:t>
      </w:r>
    </w:p>
    <w:p w14:paraId="13EEFDCE" w14:textId="756C0967" w:rsidR="00B96246" w:rsidRDefault="00CE4763" w:rsidP="00B96246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Calendario y horario del servicio</w:t>
      </w:r>
      <w:r w:rsidR="0043170F">
        <w:rPr>
          <w:rFonts w:ascii="Calibri" w:hAnsi="Calibri" w:cs="Calibri"/>
          <w:sz w:val="22"/>
          <w:szCs w:val="22"/>
        </w:rPr>
        <w:t>.</w:t>
      </w:r>
    </w:p>
    <w:p w14:paraId="582EAC4C" w14:textId="77777777" w:rsidR="00B96246" w:rsidRDefault="00B96246" w:rsidP="00B96246">
      <w:p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7E298DF" w14:textId="77777777" w:rsidR="00B96246" w:rsidRPr="0032407A" w:rsidRDefault="00B96246" w:rsidP="00B96246">
      <w:pPr>
        <w:pStyle w:val="Prrafodelista"/>
        <w:overflowPunct/>
        <w:autoSpaceDE/>
        <w:autoSpaceDN/>
        <w:adjustRightInd/>
        <w:ind w:left="1428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5C4E0E">
        <w:rPr>
          <w:rFonts w:ascii="Calibri" w:eastAsia="Calibri" w:hAnsi="Calibri" w:cs="Calibri"/>
          <w:sz w:val="22"/>
          <w:szCs w:val="22"/>
          <w:u w:val="single"/>
          <w:lang w:val="es-ES" w:eastAsia="en-US"/>
        </w:rPr>
        <w:t>Se valorará de acuerdo con los siguientes criterios</w:t>
      </w:r>
      <w:r>
        <w:rPr>
          <w:rFonts w:ascii="Calibri" w:eastAsia="Calibri" w:hAnsi="Calibri" w:cs="Calibri"/>
          <w:sz w:val="22"/>
          <w:szCs w:val="22"/>
          <w:lang w:val="es-ES" w:eastAsia="en-US"/>
        </w:rPr>
        <w:t>:</w:t>
      </w:r>
    </w:p>
    <w:p w14:paraId="276CA4BD" w14:textId="77777777" w:rsidR="00E12CC7" w:rsidRPr="00E71E4C" w:rsidRDefault="00E12CC7" w:rsidP="00E71E4C">
      <w:p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2A9F78CD" w14:textId="694366F7" w:rsidR="00E12CC7" w:rsidRDefault="00E12CC7" w:rsidP="00F35349">
      <w:pPr>
        <w:pStyle w:val="Prrafodelista"/>
        <w:numPr>
          <w:ilvl w:val="0"/>
          <w:numId w:val="25"/>
        </w:numPr>
        <w:overflowPunct/>
        <w:spacing w:after="12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F35349">
        <w:rPr>
          <w:rFonts w:ascii="Calibri" w:hAnsi="Calibri" w:cs="Calibri"/>
          <w:b/>
          <w:bCs/>
          <w:sz w:val="22"/>
          <w:szCs w:val="22"/>
        </w:rPr>
        <w:t xml:space="preserve">[80% = 12 puntos] </w:t>
      </w:r>
      <w:r w:rsidR="0043170F" w:rsidRPr="00F35349">
        <w:rPr>
          <w:rFonts w:ascii="Calibri" w:hAnsi="Calibri" w:cs="Calibri"/>
          <w:b/>
          <w:bCs/>
          <w:sz w:val="22"/>
          <w:szCs w:val="22"/>
        </w:rPr>
        <w:t>Alineamiento con los requisitos del Pliego de Prescripciones Técnicas, y en especial los contenidos de los apartados "5. Servicio" y "3. Descripción de la prestación" de este documento, destacando el valor adicional, las mejoras y la mayor calidad en la prestación del servicio objeto del contrato, de acuerdo a los objetos identificados</w:t>
      </w:r>
      <w:r w:rsidR="00F35349">
        <w:rPr>
          <w:rFonts w:ascii="Calibri" w:hAnsi="Calibri" w:cs="Calibri"/>
          <w:b/>
          <w:bCs/>
          <w:sz w:val="22"/>
          <w:szCs w:val="22"/>
        </w:rPr>
        <w:t xml:space="preserve">: </w:t>
      </w:r>
    </w:p>
    <w:p w14:paraId="65B44CCB" w14:textId="77777777" w:rsidR="00F35349" w:rsidRPr="00F35349" w:rsidRDefault="00F35349" w:rsidP="00F35349">
      <w:pPr>
        <w:pStyle w:val="Prrafodelista"/>
        <w:overflowPunct/>
        <w:spacing w:after="120"/>
        <w:ind w:left="1428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14:paraId="29204306" w14:textId="5A0C26A5" w:rsidR="0043170F" w:rsidRPr="00E12CC7" w:rsidRDefault="0043170F" w:rsidP="00E12CC7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E12CC7">
        <w:rPr>
          <w:rFonts w:ascii="Calibri" w:hAnsi="Calibri" w:cs="Calibri"/>
          <w:sz w:val="22"/>
          <w:szCs w:val="22"/>
        </w:rPr>
        <w:t>[100%</w:t>
      </w:r>
      <w:r w:rsidR="00F35349">
        <w:rPr>
          <w:rFonts w:ascii="Calibri" w:hAnsi="Calibri" w:cs="Calibri"/>
          <w:sz w:val="22"/>
          <w:szCs w:val="22"/>
        </w:rPr>
        <w:t xml:space="preserve"> =</w:t>
      </w:r>
      <w:r w:rsidR="00B9488D">
        <w:rPr>
          <w:rFonts w:ascii="Calibri" w:hAnsi="Calibri" w:cs="Calibri"/>
          <w:sz w:val="22"/>
          <w:szCs w:val="22"/>
        </w:rPr>
        <w:t xml:space="preserve"> </w:t>
      </w:r>
      <w:r w:rsidR="00F35349">
        <w:rPr>
          <w:rFonts w:ascii="Calibri" w:hAnsi="Calibri" w:cs="Calibri"/>
          <w:sz w:val="22"/>
          <w:szCs w:val="22"/>
        </w:rPr>
        <w:t>12 puntos</w:t>
      </w:r>
      <w:r w:rsidRPr="00E12CC7">
        <w:rPr>
          <w:rFonts w:ascii="Calibri" w:hAnsi="Calibri" w:cs="Calibri"/>
          <w:sz w:val="22"/>
          <w:szCs w:val="22"/>
        </w:rPr>
        <w:t xml:space="preserve">] Muy alto grado de alineamiento con los objetivos del pliego y de mejoras que aporten valor adicional a la oferta. </w:t>
      </w:r>
    </w:p>
    <w:p w14:paraId="55B8119F" w14:textId="204A3627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[75%</w:t>
      </w:r>
      <w:r w:rsidR="009933DE">
        <w:rPr>
          <w:rFonts w:ascii="Calibri" w:hAnsi="Calibri" w:cs="Calibri"/>
          <w:sz w:val="22"/>
          <w:szCs w:val="22"/>
        </w:rPr>
        <w:t xml:space="preserve"> = </w:t>
      </w:r>
      <w:r w:rsidR="00B9488D">
        <w:rPr>
          <w:rFonts w:ascii="Calibri" w:hAnsi="Calibri" w:cs="Calibri"/>
          <w:sz w:val="22"/>
          <w:szCs w:val="22"/>
        </w:rPr>
        <w:t>9 puntos</w:t>
      </w:r>
      <w:r w:rsidRPr="0043170F">
        <w:rPr>
          <w:rFonts w:ascii="Calibri" w:hAnsi="Calibri" w:cs="Calibri"/>
          <w:sz w:val="22"/>
          <w:szCs w:val="22"/>
        </w:rPr>
        <w:t xml:space="preserve">] Alto grado de alineamiento con los objetivos del pliego y de mejoras que aporten valor adicional a la oferta. </w:t>
      </w:r>
    </w:p>
    <w:p w14:paraId="1188F5CE" w14:textId="6C14109D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[50%</w:t>
      </w:r>
      <w:r w:rsidR="00B9488D">
        <w:rPr>
          <w:rFonts w:ascii="Calibri" w:hAnsi="Calibri" w:cs="Calibri"/>
          <w:sz w:val="22"/>
          <w:szCs w:val="22"/>
        </w:rPr>
        <w:t xml:space="preserve"> = 6 puntos</w:t>
      </w:r>
      <w:r w:rsidRPr="0043170F">
        <w:rPr>
          <w:rFonts w:ascii="Calibri" w:hAnsi="Calibri" w:cs="Calibri"/>
          <w:sz w:val="22"/>
          <w:szCs w:val="22"/>
        </w:rPr>
        <w:t xml:space="preserve">] Grado medio de alineamiento con los objetivos del pliego y de mejoras que aporten valor adicional a la oferta. </w:t>
      </w:r>
    </w:p>
    <w:p w14:paraId="4E4A88AC" w14:textId="65F9988A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[25%</w:t>
      </w:r>
      <w:r w:rsidR="00B9488D">
        <w:rPr>
          <w:rFonts w:ascii="Calibri" w:hAnsi="Calibri" w:cs="Calibri"/>
          <w:sz w:val="22"/>
          <w:szCs w:val="22"/>
        </w:rPr>
        <w:t xml:space="preserve"> = 3 puntos</w:t>
      </w:r>
      <w:r w:rsidRPr="0043170F">
        <w:rPr>
          <w:rFonts w:ascii="Calibri" w:hAnsi="Calibri" w:cs="Calibri"/>
          <w:sz w:val="22"/>
          <w:szCs w:val="22"/>
        </w:rPr>
        <w:t xml:space="preserve">] Bajo grado de alineamiento con los objetivos del pliego y de mejoras que aporten valor adicional a la oferta. </w:t>
      </w:r>
    </w:p>
    <w:p w14:paraId="1C6A081A" w14:textId="66400419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[0%</w:t>
      </w:r>
      <w:r w:rsidR="00B9488D">
        <w:rPr>
          <w:rFonts w:ascii="Calibri" w:hAnsi="Calibri" w:cs="Calibri"/>
          <w:sz w:val="22"/>
          <w:szCs w:val="22"/>
        </w:rPr>
        <w:t xml:space="preserve"> = 0 puntos</w:t>
      </w:r>
      <w:r w:rsidRPr="0043170F">
        <w:rPr>
          <w:rFonts w:ascii="Calibri" w:hAnsi="Calibri" w:cs="Calibri"/>
          <w:sz w:val="22"/>
          <w:szCs w:val="22"/>
        </w:rPr>
        <w:t xml:space="preserve">] Muy bajo grado de alineamiento con los objetivos del pliego y de mejoras que aporten valor adicional a la oferta. </w:t>
      </w:r>
    </w:p>
    <w:p w14:paraId="2AC58A37" w14:textId="77777777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7541F5E" w14:textId="77777777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643BF96D" w14:textId="3DBABEF4" w:rsidR="0043170F" w:rsidRDefault="0043170F" w:rsidP="00B9488D">
      <w:pPr>
        <w:pStyle w:val="Prrafodelista"/>
        <w:numPr>
          <w:ilvl w:val="0"/>
          <w:numId w:val="25"/>
        </w:numPr>
        <w:overflowPunct/>
        <w:spacing w:after="12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B9488D">
        <w:rPr>
          <w:rFonts w:ascii="Calibri" w:hAnsi="Calibri" w:cs="Calibri"/>
          <w:b/>
          <w:bCs/>
          <w:sz w:val="22"/>
          <w:szCs w:val="22"/>
        </w:rPr>
        <w:t>[20% = 3 puntos] Se valorará el Plan de Evolución en términos de coherencia en cuanto a la relación entre el calendario, medios de gestión, medios técnicos y la consecución del objetivo deseado. Igualmente se valorará la concreción, claridad, personalización y uso de herramientas como esquemas y cuadros que permitan contrastar el cumplimiento de los requisitos y las mejoras aportadas</w:t>
      </w:r>
      <w:r w:rsidR="00B9488D">
        <w:rPr>
          <w:rFonts w:ascii="Calibri" w:hAnsi="Calibri" w:cs="Calibri"/>
          <w:b/>
          <w:bCs/>
          <w:sz w:val="22"/>
          <w:szCs w:val="22"/>
        </w:rPr>
        <w:t>:</w:t>
      </w:r>
    </w:p>
    <w:p w14:paraId="6A5AA8DA" w14:textId="77777777" w:rsidR="00B9488D" w:rsidRPr="00B9488D" w:rsidRDefault="00B9488D" w:rsidP="00B9488D">
      <w:pPr>
        <w:pStyle w:val="Prrafodelista"/>
        <w:overflowPunct/>
        <w:spacing w:after="120"/>
        <w:ind w:left="1428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14:paraId="6BDCB512" w14:textId="59DB1987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[100%</w:t>
      </w:r>
      <w:r w:rsidR="00923F24">
        <w:rPr>
          <w:rFonts w:ascii="Calibri" w:hAnsi="Calibri" w:cs="Calibri"/>
          <w:sz w:val="22"/>
          <w:szCs w:val="22"/>
        </w:rPr>
        <w:t xml:space="preserve"> = 3 puntos</w:t>
      </w:r>
      <w:r w:rsidRPr="0043170F">
        <w:rPr>
          <w:rFonts w:ascii="Calibri" w:hAnsi="Calibri" w:cs="Calibri"/>
          <w:sz w:val="22"/>
          <w:szCs w:val="22"/>
        </w:rPr>
        <w:t xml:space="preserve">] Muy alto grado de coherencia entre medios propuestos y objetivos y de concreción, claridad y personalización de la propuesta. </w:t>
      </w:r>
    </w:p>
    <w:p w14:paraId="0D1B51A7" w14:textId="53F2B469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[75%</w:t>
      </w:r>
      <w:r w:rsidR="00923F24">
        <w:rPr>
          <w:rFonts w:ascii="Calibri" w:hAnsi="Calibri" w:cs="Calibri"/>
          <w:sz w:val="22"/>
          <w:szCs w:val="22"/>
        </w:rPr>
        <w:t xml:space="preserve"> = 2,25 puntos</w:t>
      </w:r>
      <w:r w:rsidRPr="0043170F">
        <w:rPr>
          <w:rFonts w:ascii="Calibri" w:hAnsi="Calibri" w:cs="Calibri"/>
          <w:sz w:val="22"/>
          <w:szCs w:val="22"/>
        </w:rPr>
        <w:t xml:space="preserve">] Alto grado de coherencia entre medios propuestos y objetivos y de concreción, claridad y personalización de la propuesta. </w:t>
      </w:r>
    </w:p>
    <w:p w14:paraId="6C182C89" w14:textId="4F1F5BCF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[50%</w:t>
      </w:r>
      <w:r w:rsidR="00923F24">
        <w:rPr>
          <w:rFonts w:ascii="Calibri" w:hAnsi="Calibri" w:cs="Calibri"/>
          <w:sz w:val="22"/>
          <w:szCs w:val="22"/>
        </w:rPr>
        <w:t xml:space="preserve"> = 1,5 puntos</w:t>
      </w:r>
      <w:r w:rsidRPr="0043170F">
        <w:rPr>
          <w:rFonts w:ascii="Calibri" w:hAnsi="Calibri" w:cs="Calibri"/>
          <w:sz w:val="22"/>
          <w:szCs w:val="22"/>
        </w:rPr>
        <w:t xml:space="preserve">] Grado medio de coherencia entre medios propuestos y objetivos y de concreción, claridad y personalización de la propuesta. </w:t>
      </w:r>
    </w:p>
    <w:p w14:paraId="76717ECC" w14:textId="3ADC9CD0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[25%</w:t>
      </w:r>
      <w:r w:rsidR="00923F24">
        <w:rPr>
          <w:rFonts w:ascii="Calibri" w:hAnsi="Calibri" w:cs="Calibri"/>
          <w:sz w:val="22"/>
          <w:szCs w:val="22"/>
        </w:rPr>
        <w:t xml:space="preserve"> = </w:t>
      </w:r>
      <w:r w:rsidR="00FA02ED">
        <w:rPr>
          <w:rFonts w:ascii="Calibri" w:hAnsi="Calibri" w:cs="Calibri"/>
          <w:sz w:val="22"/>
          <w:szCs w:val="22"/>
        </w:rPr>
        <w:t>0,75 puntos</w:t>
      </w:r>
      <w:r w:rsidRPr="0043170F">
        <w:rPr>
          <w:rFonts w:ascii="Calibri" w:hAnsi="Calibri" w:cs="Calibri"/>
          <w:sz w:val="22"/>
          <w:szCs w:val="22"/>
        </w:rPr>
        <w:t xml:space="preserve">] Bajo grado de coherencia entre medios propuestos y objetivos y de concreción, claridad y personalización de la propuesta. </w:t>
      </w:r>
    </w:p>
    <w:p w14:paraId="1078A2FB" w14:textId="6BD52CDD" w:rsid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[0%</w:t>
      </w:r>
      <w:r w:rsidR="00FA02ED">
        <w:rPr>
          <w:rFonts w:ascii="Calibri" w:hAnsi="Calibri" w:cs="Calibri"/>
          <w:sz w:val="22"/>
          <w:szCs w:val="22"/>
        </w:rPr>
        <w:t xml:space="preserve"> = 0 puntos</w:t>
      </w:r>
      <w:r w:rsidRPr="0043170F">
        <w:rPr>
          <w:rFonts w:ascii="Calibri" w:hAnsi="Calibri" w:cs="Calibri"/>
          <w:sz w:val="22"/>
          <w:szCs w:val="22"/>
        </w:rPr>
        <w:t>] Muy bajo grado de coherencia entre medios propuestos y objetivos y de concreción, claridad y personalización de la propuesta.</w:t>
      </w:r>
    </w:p>
    <w:p w14:paraId="7BB83D13" w14:textId="77777777" w:rsidR="00E12CC7" w:rsidRDefault="00E12CC7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4580762" w14:textId="20A4D557" w:rsidR="00E12CC7" w:rsidRDefault="00E12CC7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E12CC7">
        <w:rPr>
          <w:rFonts w:ascii="Calibri" w:hAnsi="Calibri" w:cs="Calibri"/>
          <w:sz w:val="22"/>
          <w:szCs w:val="22"/>
        </w:rPr>
        <w:t>NOTA: El licitador deberá adjuntar el Plan de Servicio según las condiciones especificadas en el ANEXO I - INSTRUCCIONES CRITERIOS NO CUANTIFICABLES MEDIANTE LA MERA APLICACIÓN DE FÓRMULAS (Ver en carpeta ANEXOS.zip).</w:t>
      </w:r>
    </w:p>
    <w:p w14:paraId="36380848" w14:textId="77777777" w:rsidR="00C33D66" w:rsidRPr="00567D6C" w:rsidRDefault="00C33D66" w:rsidP="00211C51">
      <w:pPr>
        <w:pStyle w:val="Normal14"/>
        <w:spacing w:line="280" w:lineRule="atLeast"/>
        <w:jc w:val="both"/>
      </w:pPr>
    </w:p>
    <w:p w14:paraId="1EA282C8" w14:textId="77777777" w:rsidR="00C33D66" w:rsidRPr="008259BA" w:rsidRDefault="00C33D66" w:rsidP="008259BA">
      <w:pPr>
        <w:pStyle w:val="Normal14"/>
        <w:numPr>
          <w:ilvl w:val="0"/>
          <w:numId w:val="5"/>
        </w:numPr>
        <w:spacing w:line="280" w:lineRule="atLeast"/>
        <w:rPr>
          <w:rFonts w:cs="Calibri"/>
          <w:b/>
          <w:u w:val="single"/>
        </w:rPr>
      </w:pPr>
      <w:r w:rsidRPr="008259BA">
        <w:rPr>
          <w:rFonts w:cs="Calibri"/>
          <w:b/>
          <w:u w:val="single"/>
        </w:rPr>
        <w:lastRenderedPageBreak/>
        <w:t xml:space="preserve">Anexos </w:t>
      </w:r>
      <w:r w:rsidR="00DA475F" w:rsidRPr="008259BA">
        <w:rPr>
          <w:rFonts w:cs="Calibri"/>
          <w:b/>
          <w:u w:val="single"/>
        </w:rPr>
        <w:t>imprescindibles [</w:t>
      </w:r>
      <w:r w:rsidRPr="008259BA">
        <w:rPr>
          <w:rFonts w:cs="Calibri"/>
          <w:b/>
          <w:u w:val="single"/>
        </w:rPr>
        <w:t>no computan para el máximo de páginas]</w:t>
      </w:r>
    </w:p>
    <w:p w14:paraId="5B7FF737" w14:textId="77777777" w:rsidR="00C33D66" w:rsidRDefault="00C33D66" w:rsidP="00C33D66">
      <w:pPr>
        <w:pStyle w:val="Normal65"/>
        <w:numPr>
          <w:ilvl w:val="0"/>
          <w:numId w:val="11"/>
        </w:numPr>
        <w:spacing w:line="240" w:lineRule="auto"/>
        <w:jc w:val="both"/>
      </w:pPr>
      <w:r w:rsidRPr="00567D6C">
        <w:t xml:space="preserve">Hojas oficiales de las características </w:t>
      </w:r>
      <w:r w:rsidR="004B731F" w:rsidRPr="00567D6C">
        <w:t>técnicas (“</w:t>
      </w:r>
      <w:r w:rsidR="004B731F" w:rsidRPr="00567D6C">
        <w:rPr>
          <w:i/>
        </w:rPr>
        <w:t>datasheets</w:t>
      </w:r>
      <w:r w:rsidR="004B731F" w:rsidRPr="00567D6C">
        <w:t xml:space="preserve">”) </w:t>
      </w:r>
      <w:r w:rsidRPr="00567D6C">
        <w:t>de los equipamientos incluidos en la oferta, según fabricante.</w:t>
      </w:r>
    </w:p>
    <w:p w14:paraId="573BDA89" w14:textId="77777777" w:rsidR="008259BA" w:rsidRDefault="008259BA" w:rsidP="008259BA">
      <w:pPr>
        <w:pStyle w:val="Normal65"/>
        <w:spacing w:line="240" w:lineRule="auto"/>
        <w:jc w:val="both"/>
      </w:pPr>
    </w:p>
    <w:p w14:paraId="2E3BA6A4" w14:textId="77777777" w:rsidR="008259BA" w:rsidRPr="008259BA" w:rsidRDefault="008259BA" w:rsidP="008259BA">
      <w:pPr>
        <w:pStyle w:val="Normal14"/>
        <w:numPr>
          <w:ilvl w:val="0"/>
          <w:numId w:val="5"/>
        </w:numPr>
        <w:spacing w:line="280" w:lineRule="atLeast"/>
        <w:rPr>
          <w:rFonts w:cs="Calibri"/>
          <w:b/>
          <w:u w:val="single"/>
        </w:rPr>
      </w:pPr>
      <w:r w:rsidRPr="008259BA">
        <w:rPr>
          <w:rFonts w:cs="Calibri"/>
          <w:b/>
          <w:u w:val="single"/>
        </w:rPr>
        <w:t>Anexos opcionales permitidos [no computan para el máximo de páginas]</w:t>
      </w:r>
    </w:p>
    <w:p w14:paraId="4174B87F" w14:textId="77777777" w:rsidR="008259BA" w:rsidRPr="00567D6C" w:rsidRDefault="008259BA" w:rsidP="00C33D66">
      <w:pPr>
        <w:pStyle w:val="Normal65"/>
        <w:numPr>
          <w:ilvl w:val="0"/>
          <w:numId w:val="11"/>
        </w:numPr>
        <w:spacing w:line="240" w:lineRule="auto"/>
        <w:jc w:val="both"/>
      </w:pPr>
      <w:r w:rsidRPr="00567D6C">
        <w:t>Hojas oficiales de las características técnicas (“</w:t>
      </w:r>
      <w:r w:rsidRPr="00567D6C">
        <w:rPr>
          <w:i/>
        </w:rPr>
        <w:t>datasheets</w:t>
      </w:r>
      <w:r w:rsidRPr="00567D6C">
        <w:t>”)</w:t>
      </w:r>
      <w:r>
        <w:t xml:space="preserve"> de cualquier otro elemento que se incluya como parte de la oferta</w:t>
      </w:r>
      <w:r w:rsidR="005A610C">
        <w:t xml:space="preserve">, </w:t>
      </w:r>
      <w:r>
        <w:t>según fabricante.</w:t>
      </w:r>
    </w:p>
    <w:p w14:paraId="35D6AE96" w14:textId="77777777" w:rsidR="00C33D66" w:rsidRPr="00567D6C" w:rsidRDefault="00C33D66" w:rsidP="00C33D66">
      <w:pPr>
        <w:pStyle w:val="Normal65"/>
        <w:spacing w:line="240" w:lineRule="auto"/>
        <w:ind w:left="720"/>
        <w:jc w:val="both"/>
      </w:pPr>
    </w:p>
    <w:p w14:paraId="07F49127" w14:textId="77777777" w:rsidR="00652B95" w:rsidRPr="00567D6C" w:rsidRDefault="00652B95" w:rsidP="003433D6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567D6C">
        <w:rPr>
          <w:b/>
          <w:u w:val="single"/>
          <w:lang w:val="es-ES_tradnl"/>
        </w:rPr>
        <w:t>VALORACIÓN / EXCLUSIÓN:</w:t>
      </w:r>
    </w:p>
    <w:p w14:paraId="4C7144C8" w14:textId="77777777" w:rsidR="00652B95" w:rsidRPr="00567D6C" w:rsidRDefault="00652B95" w:rsidP="003433D6">
      <w:pPr>
        <w:pStyle w:val="Normal65"/>
        <w:spacing w:line="240" w:lineRule="auto"/>
        <w:jc w:val="both"/>
        <w:rPr>
          <w:b/>
          <w:lang w:val="es-ES_tradnl"/>
        </w:rPr>
      </w:pPr>
    </w:p>
    <w:p w14:paraId="30688EAA" w14:textId="77777777" w:rsidR="00652B95" w:rsidRPr="00567D6C" w:rsidRDefault="00652B95" w:rsidP="00F94038">
      <w:pPr>
        <w:pStyle w:val="Normal65"/>
        <w:numPr>
          <w:ilvl w:val="0"/>
          <w:numId w:val="3"/>
        </w:numPr>
        <w:spacing w:line="240" w:lineRule="auto"/>
        <w:jc w:val="both"/>
      </w:pPr>
      <w:r w:rsidRPr="00567D6C">
        <w:t xml:space="preserve">Se valorará con </w:t>
      </w:r>
      <w:r w:rsidRPr="00567D6C">
        <w:rPr>
          <w:b/>
          <w:u w:val="single"/>
        </w:rPr>
        <w:t>cero puntos</w:t>
      </w:r>
      <w:r w:rsidRPr="00567D6C">
        <w:t xml:space="preserve"> todo aquel criterio </w:t>
      </w:r>
      <w:r w:rsidRPr="00567D6C">
        <w:rPr>
          <w:lang w:val="es-ES_tradnl"/>
        </w:rPr>
        <w:t xml:space="preserve">de valoración </w:t>
      </w:r>
      <w:r w:rsidRPr="00567D6C">
        <w:t xml:space="preserve">cuyo documento asociado </w:t>
      </w:r>
      <w:r w:rsidR="00122075" w:rsidRPr="00567D6C">
        <w:t>presente</w:t>
      </w:r>
      <w:r w:rsidRPr="00567D6C">
        <w:t xml:space="preserve"> alguno o varios de estos incumplimientos:</w:t>
      </w:r>
    </w:p>
    <w:p w14:paraId="3635D9B7" w14:textId="77777777" w:rsidR="00652B95" w:rsidRPr="00567D6C" w:rsidRDefault="00652B95" w:rsidP="00652B95">
      <w:pPr>
        <w:pStyle w:val="Normal65"/>
        <w:spacing w:line="240" w:lineRule="auto"/>
        <w:ind w:left="720"/>
        <w:jc w:val="both"/>
      </w:pPr>
    </w:p>
    <w:p w14:paraId="4AEDFFAC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</w:pPr>
      <w:r w:rsidRPr="00567D6C">
        <w:t>El</w:t>
      </w:r>
      <w:r w:rsidR="002F12E8" w:rsidRPr="00567D6C">
        <w:t xml:space="preserve"> documento </w:t>
      </w:r>
      <w:r w:rsidRPr="00567D6C">
        <w:t>asociado no se presente.</w:t>
      </w:r>
    </w:p>
    <w:p w14:paraId="27763A2F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t>El documento asociado se presente sustancialmente vacío</w:t>
      </w:r>
      <w:r w:rsidRPr="00567D6C">
        <w:rPr>
          <w:lang w:val="es-ES_tradnl"/>
        </w:rPr>
        <w:t xml:space="preserve"> de contenido.</w:t>
      </w:r>
    </w:p>
    <w:p w14:paraId="7DA2E899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t xml:space="preserve">El documento asociado no se ajuste </w:t>
      </w:r>
      <w:r w:rsidRPr="00567D6C">
        <w:t>al formato o extensión indicados.</w:t>
      </w:r>
    </w:p>
    <w:p w14:paraId="6DC23961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t xml:space="preserve">El contenido del documento asociado </w:t>
      </w:r>
      <w:r w:rsidRPr="00567D6C">
        <w:t>no se ajuste</w:t>
      </w:r>
      <w:r w:rsidRPr="00567D6C">
        <w:rPr>
          <w:lang w:val="es-ES_tradnl"/>
        </w:rPr>
        <w:t xml:space="preserve"> a los contenidos requeridos</w:t>
      </w:r>
      <w:r w:rsidR="00211C51">
        <w:rPr>
          <w:lang w:val="es-ES_tradnl"/>
        </w:rPr>
        <w:t>.</w:t>
      </w:r>
    </w:p>
    <w:p w14:paraId="4F202B8F" w14:textId="77777777" w:rsidR="00652B95" w:rsidRPr="00567D6C" w:rsidRDefault="00652B95" w:rsidP="00652B95">
      <w:pPr>
        <w:overflowPunct/>
        <w:ind w:left="720"/>
        <w:jc w:val="both"/>
        <w:textAlignment w:val="auto"/>
        <w:rPr>
          <w:rFonts w:ascii="Calibri" w:eastAsia="Calibri" w:hAnsi="Calibri"/>
          <w:b/>
          <w:sz w:val="22"/>
          <w:szCs w:val="22"/>
          <w:lang w:val="es-ES"/>
        </w:rPr>
      </w:pPr>
    </w:p>
    <w:p w14:paraId="2033E764" w14:textId="464CD1B5" w:rsidR="00B84B01" w:rsidRPr="007163FA" w:rsidRDefault="001470D8" w:rsidP="00F94038">
      <w:pPr>
        <w:numPr>
          <w:ilvl w:val="0"/>
          <w:numId w:val="3"/>
        </w:numPr>
        <w:overflowPunct/>
        <w:jc w:val="both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  <w:lang w:val="es-ES"/>
        </w:rPr>
        <w:t>D</w:t>
      </w:r>
      <w:r w:rsidR="00A67959">
        <w:rPr>
          <w:rFonts w:ascii="Calibri" w:eastAsia="Calibri" w:hAnsi="Calibri"/>
          <w:sz w:val="22"/>
          <w:szCs w:val="22"/>
          <w:lang w:val="es-ES"/>
        </w:rPr>
        <w:t>e cara a garantizar la correcta prestación del servicio, s</w:t>
      </w:r>
      <w:r w:rsidR="00652B95" w:rsidRPr="00567D6C">
        <w:rPr>
          <w:rFonts w:ascii="Calibri" w:eastAsia="Calibri" w:hAnsi="Calibri"/>
          <w:sz w:val="22"/>
          <w:szCs w:val="22"/>
          <w:lang w:val="es-ES"/>
        </w:rPr>
        <w:t xml:space="preserve">erán </w:t>
      </w:r>
      <w:r w:rsidR="00652B95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excluidas</w:t>
      </w:r>
      <w:r w:rsidR="00652B95" w:rsidRPr="00567D6C">
        <w:rPr>
          <w:rFonts w:ascii="Calibri" w:eastAsia="Calibri" w:hAnsi="Calibri"/>
          <w:sz w:val="22"/>
          <w:szCs w:val="22"/>
          <w:lang w:val="es-ES"/>
        </w:rPr>
        <w:t xml:space="preserve"> las ofertas que no alcancen 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al menos el </w:t>
      </w:r>
      <w:r w:rsidR="00442453">
        <w:rPr>
          <w:rFonts w:ascii="Calibri" w:eastAsia="Calibri" w:hAnsi="Calibri"/>
          <w:b/>
          <w:sz w:val="22"/>
          <w:szCs w:val="22"/>
          <w:u w:val="single"/>
          <w:lang w:val="es-ES"/>
        </w:rPr>
        <w:t>3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0% de la puntuación 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en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cada </w:t>
      </w:r>
      <w:r w:rsidR="00341008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uno de los </w:t>
      </w:r>
      <w:r w:rsidR="00211C51">
        <w:rPr>
          <w:rFonts w:ascii="Calibri" w:eastAsia="Calibri" w:hAnsi="Calibri"/>
          <w:b/>
          <w:sz w:val="22"/>
          <w:szCs w:val="22"/>
          <w:u w:val="single"/>
          <w:lang w:val="es-ES"/>
        </w:rPr>
        <w:t>2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</w:t>
      </w:r>
      <w:r w:rsidR="00341008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criterios de valoración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no cuantificables mediante la aplicación de fórmulas</w:t>
      </w:r>
      <w:r w:rsidR="006B1C6C">
        <w:rPr>
          <w:rFonts w:ascii="Calibri" w:eastAsia="Calibri" w:hAnsi="Calibri"/>
          <w:b/>
          <w:sz w:val="22"/>
          <w:szCs w:val="22"/>
          <w:u w:val="single"/>
          <w:lang w:val="es-ES"/>
        </w:rPr>
        <w:t>, es decir, deberán alcanzar al menos 3,6 puntos en cada uno de los criterios</w:t>
      </w:r>
      <w:r w:rsidR="000560D1">
        <w:rPr>
          <w:rFonts w:ascii="Calibri" w:eastAsia="Calibri" w:hAnsi="Calibri"/>
          <w:b/>
          <w:sz w:val="22"/>
          <w:szCs w:val="22"/>
          <w:u w:val="single"/>
          <w:lang w:val="es-ES"/>
        </w:rPr>
        <w:t>,</w:t>
      </w:r>
      <w:r w:rsidR="004B731F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</w:t>
      </w:r>
      <w:r w:rsidR="004B731F" w:rsidRPr="007163FA">
        <w:rPr>
          <w:rFonts w:ascii="Calibri" w:eastAsia="Calibri" w:hAnsi="Calibri"/>
          <w:b/>
          <w:sz w:val="22"/>
          <w:szCs w:val="22"/>
          <w:u w:val="single"/>
          <w:lang w:val="es-ES"/>
        </w:rPr>
        <w:t>o bien no incluyan alguno de los anexos</w:t>
      </w:r>
      <w:r w:rsidR="000A7CE1" w:rsidRPr="007163FA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indicados como</w:t>
      </w:r>
      <w:r w:rsidR="004B731F" w:rsidRPr="007163FA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imprescindibles</w:t>
      </w:r>
      <w:r w:rsidR="00F14671" w:rsidRPr="007163FA">
        <w:rPr>
          <w:rFonts w:ascii="Calibri" w:eastAsia="Calibri" w:hAnsi="Calibri"/>
          <w:b/>
          <w:sz w:val="22"/>
          <w:szCs w:val="22"/>
          <w:lang w:val="es-ES"/>
        </w:rPr>
        <w:t>.</w:t>
      </w:r>
    </w:p>
    <w:p w14:paraId="0240A406" w14:textId="77777777" w:rsidR="00BE39B8" w:rsidRPr="00567D6C" w:rsidRDefault="00BE39B8" w:rsidP="00BE39B8">
      <w:pPr>
        <w:overflowPunct/>
        <w:ind w:left="720"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14:paraId="04E1329B" w14:textId="77777777" w:rsidR="00BE39B8" w:rsidRPr="00AB6E64" w:rsidRDefault="00BE39B8" w:rsidP="00AB6E64">
      <w:pPr>
        <w:numPr>
          <w:ilvl w:val="0"/>
          <w:numId w:val="3"/>
        </w:numPr>
        <w:rPr>
          <w:rFonts w:ascii="Calibri" w:eastAsia="Calibri" w:hAnsi="Calibri"/>
          <w:sz w:val="22"/>
          <w:szCs w:val="22"/>
          <w:lang w:val="es-ES"/>
        </w:rPr>
      </w:pPr>
      <w:r w:rsidRPr="00567D6C">
        <w:rPr>
          <w:rFonts w:ascii="Calibri" w:eastAsia="Calibri" w:hAnsi="Calibri"/>
          <w:sz w:val="22"/>
          <w:szCs w:val="22"/>
          <w:lang w:val="es-ES"/>
        </w:rPr>
        <w:t>FREMAP se reserva la posibilidad de solicitar referencias o documentación adicional para acreditar lo indicado en la documentación entregada por el licitador.</w:t>
      </w:r>
    </w:p>
    <w:sectPr w:rsidR="00BE39B8" w:rsidRPr="00AB6E64" w:rsidSect="00C308C7">
      <w:headerReference w:type="even" r:id="rId11"/>
      <w:headerReference w:type="default" r:id="rId12"/>
      <w:footerReference w:type="default" r:id="rId13"/>
      <w:headerReference w:type="first" r:id="rId14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D532" w14:textId="77777777" w:rsidR="009E79A6" w:rsidRDefault="009E79A6">
      <w:r>
        <w:separator/>
      </w:r>
    </w:p>
  </w:endnote>
  <w:endnote w:type="continuationSeparator" w:id="0">
    <w:p w14:paraId="1908840F" w14:textId="77777777" w:rsidR="009E79A6" w:rsidRDefault="009E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2E233" w14:textId="77777777" w:rsidR="005717EF" w:rsidRPr="00E751DC" w:rsidRDefault="004F162F" w:rsidP="005717EF">
    <w:pPr>
      <w:tabs>
        <w:tab w:val="right" w:pos="8755"/>
      </w:tabs>
      <w:rPr>
        <w:rFonts w:ascii="Calibri" w:eastAsia="Calibri" w:hAnsi="Calibri" w:cs="Calibri"/>
        <w:i/>
        <w:sz w:val="16"/>
        <w:szCs w:val="16"/>
        <w:lang w:eastAsia="en-US"/>
      </w:rPr>
    </w:pPr>
    <w:r w:rsidRPr="00BC75DF">
      <w:rPr>
        <w:rFonts w:ascii="Trebuchet MS" w:hAnsi="Trebuchet MS"/>
        <w:i/>
        <w:color w:val="7F7F7F"/>
        <w:lang w:val="es-ES"/>
      </w:rPr>
      <w:tab/>
    </w:r>
    <w:r w:rsidR="005717EF" w:rsidRPr="00E751DC">
      <w:rPr>
        <w:rFonts w:ascii="Calibri" w:hAnsi="Calibri" w:cs="Calibri"/>
        <w:sz w:val="22"/>
        <w:szCs w:val="16"/>
      </w:rPr>
      <w:t xml:space="preserve">Página </w:t>
    </w:r>
    <w:r w:rsidR="005717EF" w:rsidRPr="00E751DC">
      <w:rPr>
        <w:rFonts w:ascii="Calibri" w:hAnsi="Calibri" w:cs="Calibri"/>
        <w:b/>
        <w:sz w:val="22"/>
        <w:szCs w:val="16"/>
      </w:rPr>
      <w:fldChar w:fldCharType="begin"/>
    </w:r>
    <w:r w:rsidR="005717EF" w:rsidRPr="00E751DC">
      <w:rPr>
        <w:rFonts w:ascii="Calibri" w:hAnsi="Calibri" w:cs="Calibri"/>
        <w:b/>
        <w:sz w:val="22"/>
        <w:szCs w:val="16"/>
      </w:rPr>
      <w:instrText>PAGE</w:instrText>
    </w:r>
    <w:r w:rsidR="005717EF" w:rsidRPr="00E751DC">
      <w:rPr>
        <w:rFonts w:ascii="Calibri" w:hAnsi="Calibri" w:cs="Calibri"/>
        <w:b/>
        <w:sz w:val="22"/>
        <w:szCs w:val="16"/>
      </w:rPr>
      <w:fldChar w:fldCharType="separate"/>
    </w:r>
    <w:r w:rsidR="00450E35">
      <w:rPr>
        <w:rFonts w:ascii="Calibri" w:hAnsi="Calibri" w:cs="Calibri"/>
        <w:b/>
        <w:noProof/>
        <w:sz w:val="22"/>
        <w:szCs w:val="16"/>
      </w:rPr>
      <w:t>2</w:t>
    </w:r>
    <w:r w:rsidR="005717EF" w:rsidRPr="00E751DC">
      <w:rPr>
        <w:rFonts w:ascii="Calibri" w:hAnsi="Calibri" w:cs="Calibri"/>
        <w:b/>
        <w:sz w:val="22"/>
        <w:szCs w:val="16"/>
      </w:rPr>
      <w:fldChar w:fldCharType="end"/>
    </w:r>
    <w:r w:rsidR="005717EF" w:rsidRPr="00E751DC">
      <w:rPr>
        <w:rFonts w:ascii="Calibri" w:hAnsi="Calibri" w:cs="Calibri"/>
        <w:sz w:val="22"/>
        <w:szCs w:val="16"/>
      </w:rPr>
      <w:t xml:space="preserve"> de </w:t>
    </w:r>
    <w:r w:rsidR="005717EF" w:rsidRPr="00E751DC">
      <w:rPr>
        <w:rFonts w:ascii="Calibri" w:hAnsi="Calibri" w:cs="Calibri"/>
        <w:b/>
        <w:sz w:val="22"/>
        <w:szCs w:val="16"/>
      </w:rPr>
      <w:fldChar w:fldCharType="begin"/>
    </w:r>
    <w:r w:rsidR="005717EF" w:rsidRPr="00E751DC">
      <w:rPr>
        <w:rFonts w:ascii="Calibri" w:hAnsi="Calibri" w:cs="Calibri"/>
        <w:b/>
        <w:sz w:val="22"/>
        <w:szCs w:val="16"/>
      </w:rPr>
      <w:instrText>NUMPAGES</w:instrText>
    </w:r>
    <w:r w:rsidR="005717EF" w:rsidRPr="00E751DC">
      <w:rPr>
        <w:rFonts w:ascii="Calibri" w:hAnsi="Calibri" w:cs="Calibri"/>
        <w:b/>
        <w:sz w:val="22"/>
        <w:szCs w:val="16"/>
      </w:rPr>
      <w:fldChar w:fldCharType="separate"/>
    </w:r>
    <w:r w:rsidR="00450E35">
      <w:rPr>
        <w:rFonts w:ascii="Calibri" w:hAnsi="Calibri" w:cs="Calibri"/>
        <w:b/>
        <w:noProof/>
        <w:sz w:val="22"/>
        <w:szCs w:val="16"/>
      </w:rPr>
      <w:t>2</w:t>
    </w:r>
    <w:r w:rsidR="005717EF" w:rsidRPr="00E751DC">
      <w:rPr>
        <w:rFonts w:ascii="Calibri" w:hAnsi="Calibri" w:cs="Calibri"/>
        <w:b/>
        <w:sz w:val="22"/>
        <w:szCs w:val="16"/>
      </w:rPr>
      <w:fldChar w:fldCharType="end"/>
    </w:r>
  </w:p>
  <w:p w14:paraId="5F2CA900" w14:textId="77777777" w:rsidR="00414CDF" w:rsidRPr="00BC75DF" w:rsidRDefault="00414CDF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45DFF" w14:textId="77777777" w:rsidR="009E79A6" w:rsidRDefault="009E79A6">
      <w:r>
        <w:separator/>
      </w:r>
    </w:p>
  </w:footnote>
  <w:footnote w:type="continuationSeparator" w:id="0">
    <w:p w14:paraId="3F6B1122" w14:textId="77777777" w:rsidR="009E79A6" w:rsidRDefault="009E7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88584" w14:textId="77777777" w:rsidR="00CE45AD" w:rsidRDefault="00094845">
    <w:pPr>
      <w:pStyle w:val="Encabezado"/>
    </w:pPr>
    <w:r>
      <w:rPr>
        <w:noProof/>
        <w:lang w:val="es-ES"/>
      </w:rPr>
      <w:pict w14:anchorId="701C11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53BFF" w14:textId="77777777" w:rsidR="00414CDF" w:rsidRDefault="00094845" w:rsidP="005717EF">
    <w:pPr>
      <w:pStyle w:val="Simple"/>
      <w:tabs>
        <w:tab w:val="left" w:pos="0"/>
        <w:tab w:val="right" w:pos="9639"/>
      </w:tabs>
      <w:jc w:val="center"/>
      <w:rPr>
        <w:rFonts w:ascii="Tahoma" w:hAnsi="Tahoma" w:cs="Tahoma"/>
        <w:i w:val="0"/>
        <w:iCs w:val="0"/>
      </w:rPr>
    </w:pPr>
    <w:r>
      <w:rPr>
        <w:noProof/>
        <w:lang w:val="es-ES"/>
      </w:rPr>
      <w:pict w14:anchorId="7FCEEB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75" type="#_x0000_t75" style="position:absolute;left:0;text-align:left;margin-left:0;margin-top:0;width:481.65pt;height:364.6pt;z-index:-25165824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  <w:p w14:paraId="530B88C4" w14:textId="77777777" w:rsidR="00414CDF" w:rsidRDefault="00414CDF" w:rsidP="002C045A">
    <w:pPr>
      <w:pStyle w:val="Encabezado"/>
      <w:tabs>
        <w:tab w:val="left" w:pos="4140"/>
      </w:tabs>
      <w:ind w:left="-709"/>
      <w:rPr>
        <w:rFonts w:ascii="Rockwell" w:hAnsi="Rockwell"/>
        <w:b/>
        <w:bCs/>
        <w:i/>
        <w:iCs/>
        <w:sz w:val="12"/>
        <w:szCs w:val="12"/>
      </w:rPr>
    </w:pPr>
  </w:p>
  <w:p w14:paraId="7C8AACF4" w14:textId="000E2959" w:rsidR="00414CDF" w:rsidRPr="00211C51" w:rsidRDefault="00B14F0D" w:rsidP="00211C51">
    <w:pPr>
      <w:ind w:left="993"/>
      <w:jc w:val="center"/>
      <w:rPr>
        <w:rFonts w:ascii="Segoe UI Light" w:hAnsi="Segoe UI Light" w:cs="Segoe UI Light"/>
      </w:rPr>
    </w:pPr>
    <w:r>
      <w:rPr>
        <w:rFonts w:ascii="Calibri" w:hAnsi="Calibri" w:cs="Calibri"/>
        <w:i/>
        <w:noProof/>
        <w:sz w:val="24"/>
        <w:szCs w:val="22"/>
      </w:rPr>
      <w:drawing>
        <wp:anchor distT="0" distB="0" distL="114300" distR="114300" simplePos="0" relativeHeight="251659264" behindDoc="0" locked="0" layoutInCell="1" allowOverlap="1" wp14:anchorId="4035A41F" wp14:editId="267C7FA7">
          <wp:simplePos x="0" y="0"/>
          <wp:positionH relativeFrom="column">
            <wp:posOffset>635</wp:posOffset>
          </wp:positionH>
          <wp:positionV relativeFrom="paragraph">
            <wp:posOffset>-127000</wp:posOffset>
          </wp:positionV>
          <wp:extent cx="552450" cy="361950"/>
          <wp:effectExtent l="0" t="0" r="0" b="0"/>
          <wp:wrapTopAndBottom/>
          <wp:docPr id="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17EF" w:rsidRPr="00E751DC">
      <w:rPr>
        <w:rFonts w:ascii="Calibri" w:hAnsi="Calibri" w:cs="Calibri"/>
        <w:bCs/>
        <w:i/>
        <w:szCs w:val="16"/>
      </w:rPr>
      <w:t xml:space="preserve"> </w:t>
    </w:r>
    <w:r w:rsidR="00F61270" w:rsidRPr="005C5E68">
      <w:rPr>
        <w:rFonts w:ascii="Calibri" w:hAnsi="Calibri" w:cs="Calibri"/>
        <w:bCs/>
        <w:i/>
        <w:sz w:val="16"/>
        <w:szCs w:val="16"/>
      </w:rPr>
      <w:t>LICT/99/032/2024/0153 - Contratación del suministro y mantenimiento del sistema de procesamiento para FREMAP, Mutua Colaboradora con la Seguridad Social nº 61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6868" w14:textId="77777777" w:rsidR="00CE45AD" w:rsidRDefault="00094845">
    <w:pPr>
      <w:pStyle w:val="Encabezado"/>
    </w:pPr>
    <w:r>
      <w:rPr>
        <w:noProof/>
        <w:lang w:val="es-ES"/>
      </w:rPr>
      <w:pict w14:anchorId="64E60E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6028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1726"/>
    <w:multiLevelType w:val="hybridMultilevel"/>
    <w:tmpl w:val="7B56010E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473FEF"/>
    <w:multiLevelType w:val="hybridMultilevel"/>
    <w:tmpl w:val="0988028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3E2D83"/>
    <w:multiLevelType w:val="hybridMultilevel"/>
    <w:tmpl w:val="4FAE505A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847F5F"/>
    <w:multiLevelType w:val="hybridMultilevel"/>
    <w:tmpl w:val="5D863824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9D5877"/>
    <w:multiLevelType w:val="hybridMultilevel"/>
    <w:tmpl w:val="1400B22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46DDC"/>
    <w:multiLevelType w:val="hybridMultilevel"/>
    <w:tmpl w:val="CC10FB54"/>
    <w:lvl w:ilvl="0" w:tplc="FFFFFFFF"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</w:rPr>
    </w:lvl>
    <w:lvl w:ilvl="1" w:tplc="0C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E62175"/>
    <w:multiLevelType w:val="hybridMultilevel"/>
    <w:tmpl w:val="912A90DE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32EC7"/>
    <w:multiLevelType w:val="hybridMultilevel"/>
    <w:tmpl w:val="F1FC15F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B14B9"/>
    <w:multiLevelType w:val="hybridMultilevel"/>
    <w:tmpl w:val="326831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71C4A"/>
    <w:multiLevelType w:val="hybridMultilevel"/>
    <w:tmpl w:val="DE005DE4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478BC"/>
    <w:multiLevelType w:val="hybridMultilevel"/>
    <w:tmpl w:val="1ED661D8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BD0608F"/>
    <w:multiLevelType w:val="hybridMultilevel"/>
    <w:tmpl w:val="512A50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61CA0"/>
    <w:multiLevelType w:val="hybridMultilevel"/>
    <w:tmpl w:val="94A636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471D1"/>
    <w:multiLevelType w:val="hybridMultilevel"/>
    <w:tmpl w:val="3BD0F7E6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10225C6"/>
    <w:multiLevelType w:val="hybridMultilevel"/>
    <w:tmpl w:val="8A486524"/>
    <w:lvl w:ilvl="0" w:tplc="79E494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8D1CD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608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EEF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23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21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84F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604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4B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60A19"/>
    <w:multiLevelType w:val="hybridMultilevel"/>
    <w:tmpl w:val="D4AEA190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B021B"/>
    <w:multiLevelType w:val="hybridMultilevel"/>
    <w:tmpl w:val="3A1C99EA"/>
    <w:lvl w:ilvl="0" w:tplc="2CC05080">
      <w:start w:val="7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B05BA2"/>
    <w:multiLevelType w:val="hybridMultilevel"/>
    <w:tmpl w:val="2F1CB450"/>
    <w:lvl w:ilvl="0" w:tplc="22E8985A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6C17395"/>
    <w:multiLevelType w:val="hybridMultilevel"/>
    <w:tmpl w:val="4630F1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B0DB4"/>
    <w:multiLevelType w:val="multilevel"/>
    <w:tmpl w:val="A04AD3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1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66F76CC7"/>
    <w:multiLevelType w:val="hybridMultilevel"/>
    <w:tmpl w:val="DC30A332"/>
    <w:lvl w:ilvl="0" w:tplc="22E8985A">
      <w:numFmt w:val="bullet"/>
      <w:lvlText w:val="-"/>
      <w:lvlJc w:val="left"/>
      <w:pPr>
        <w:ind w:left="1778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2498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67520BB3"/>
    <w:multiLevelType w:val="hybridMultilevel"/>
    <w:tmpl w:val="B966268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2823B09"/>
    <w:multiLevelType w:val="hybridMultilevel"/>
    <w:tmpl w:val="F80A46F8"/>
    <w:lvl w:ilvl="0" w:tplc="22E8985A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2F1734"/>
    <w:multiLevelType w:val="hybridMultilevel"/>
    <w:tmpl w:val="D33A00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53C7D"/>
    <w:multiLevelType w:val="hybridMultilevel"/>
    <w:tmpl w:val="73200F9A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7D31FBA"/>
    <w:multiLevelType w:val="hybridMultilevel"/>
    <w:tmpl w:val="D92E50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78482">
    <w:abstractNumId w:val="9"/>
  </w:num>
  <w:num w:numId="2" w16cid:durableId="1925021685">
    <w:abstractNumId w:val="17"/>
  </w:num>
  <w:num w:numId="3" w16cid:durableId="714233609">
    <w:abstractNumId w:val="8"/>
  </w:num>
  <w:num w:numId="4" w16cid:durableId="807208783">
    <w:abstractNumId w:val="15"/>
  </w:num>
  <w:num w:numId="5" w16cid:durableId="524634998">
    <w:abstractNumId w:val="7"/>
  </w:num>
  <w:num w:numId="6" w16cid:durableId="1026059161">
    <w:abstractNumId w:val="11"/>
  </w:num>
  <w:num w:numId="7" w16cid:durableId="335813531">
    <w:abstractNumId w:val="6"/>
  </w:num>
  <w:num w:numId="8" w16cid:durableId="1349941743">
    <w:abstractNumId w:val="12"/>
  </w:num>
  <w:num w:numId="9" w16cid:durableId="321010375">
    <w:abstractNumId w:val="20"/>
  </w:num>
  <w:num w:numId="10" w16cid:durableId="552424537">
    <w:abstractNumId w:val="22"/>
  </w:num>
  <w:num w:numId="11" w16cid:durableId="724329450">
    <w:abstractNumId w:val="1"/>
  </w:num>
  <w:num w:numId="12" w16cid:durableId="1700088851">
    <w:abstractNumId w:val="25"/>
  </w:num>
  <w:num w:numId="13" w16cid:durableId="898588317">
    <w:abstractNumId w:val="18"/>
  </w:num>
  <w:num w:numId="14" w16cid:durableId="1790781528">
    <w:abstractNumId w:val="10"/>
  </w:num>
  <w:num w:numId="15" w16cid:durableId="1962573061">
    <w:abstractNumId w:val="2"/>
  </w:num>
  <w:num w:numId="16" w16cid:durableId="1916934366">
    <w:abstractNumId w:val="13"/>
  </w:num>
  <w:num w:numId="17" w16cid:durableId="1067142546">
    <w:abstractNumId w:val="0"/>
  </w:num>
  <w:num w:numId="18" w16cid:durableId="711660374">
    <w:abstractNumId w:val="24"/>
  </w:num>
  <w:num w:numId="19" w16cid:durableId="2041466710">
    <w:abstractNumId w:val="23"/>
  </w:num>
  <w:num w:numId="20" w16cid:durableId="1251961707">
    <w:abstractNumId w:val="3"/>
  </w:num>
  <w:num w:numId="21" w16cid:durableId="1054280335">
    <w:abstractNumId w:val="19"/>
  </w:num>
  <w:num w:numId="22" w16cid:durableId="1106459631">
    <w:abstractNumId w:val="14"/>
  </w:num>
  <w:num w:numId="23" w16cid:durableId="1919318633">
    <w:abstractNumId w:val="4"/>
  </w:num>
  <w:num w:numId="24" w16cid:durableId="1849906578">
    <w:abstractNumId w:val="16"/>
  </w:num>
  <w:num w:numId="25" w16cid:durableId="329675522">
    <w:abstractNumId w:val="21"/>
  </w:num>
  <w:num w:numId="26" w16cid:durableId="183822706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07A31"/>
    <w:rsid w:val="00010C51"/>
    <w:rsid w:val="00011300"/>
    <w:rsid w:val="00012712"/>
    <w:rsid w:val="000160FC"/>
    <w:rsid w:val="000167B1"/>
    <w:rsid w:val="000224C1"/>
    <w:rsid w:val="0002283E"/>
    <w:rsid w:val="000243EC"/>
    <w:rsid w:val="00027630"/>
    <w:rsid w:val="00031889"/>
    <w:rsid w:val="00031E8F"/>
    <w:rsid w:val="00032857"/>
    <w:rsid w:val="00036719"/>
    <w:rsid w:val="0004023D"/>
    <w:rsid w:val="00045E77"/>
    <w:rsid w:val="000560D1"/>
    <w:rsid w:val="000564E0"/>
    <w:rsid w:val="00060B8C"/>
    <w:rsid w:val="000647B2"/>
    <w:rsid w:val="00065D54"/>
    <w:rsid w:val="00067968"/>
    <w:rsid w:val="00081016"/>
    <w:rsid w:val="00090DF2"/>
    <w:rsid w:val="00094845"/>
    <w:rsid w:val="000954E1"/>
    <w:rsid w:val="000A4AEB"/>
    <w:rsid w:val="000A6440"/>
    <w:rsid w:val="000A7CE1"/>
    <w:rsid w:val="000B26D4"/>
    <w:rsid w:val="000B4973"/>
    <w:rsid w:val="000C2D06"/>
    <w:rsid w:val="000C3D4D"/>
    <w:rsid w:val="000C733C"/>
    <w:rsid w:val="000C7F6A"/>
    <w:rsid w:val="000D0E22"/>
    <w:rsid w:val="000D27D8"/>
    <w:rsid w:val="000D4F68"/>
    <w:rsid w:val="000E5A98"/>
    <w:rsid w:val="000E6B08"/>
    <w:rsid w:val="000E7A2B"/>
    <w:rsid w:val="000F27FF"/>
    <w:rsid w:val="000F4990"/>
    <w:rsid w:val="000F53A0"/>
    <w:rsid w:val="000F5F71"/>
    <w:rsid w:val="00100E49"/>
    <w:rsid w:val="00105657"/>
    <w:rsid w:val="00106967"/>
    <w:rsid w:val="00110A36"/>
    <w:rsid w:val="00114433"/>
    <w:rsid w:val="00117C78"/>
    <w:rsid w:val="00122075"/>
    <w:rsid w:val="00124FD0"/>
    <w:rsid w:val="0012624A"/>
    <w:rsid w:val="00126AED"/>
    <w:rsid w:val="00133720"/>
    <w:rsid w:val="00135239"/>
    <w:rsid w:val="001352DE"/>
    <w:rsid w:val="00136EF5"/>
    <w:rsid w:val="00141BCD"/>
    <w:rsid w:val="001445DB"/>
    <w:rsid w:val="001470D8"/>
    <w:rsid w:val="00170451"/>
    <w:rsid w:val="00170697"/>
    <w:rsid w:val="0017587B"/>
    <w:rsid w:val="00177511"/>
    <w:rsid w:val="00181BE1"/>
    <w:rsid w:val="001823E1"/>
    <w:rsid w:val="00184F9C"/>
    <w:rsid w:val="0018502C"/>
    <w:rsid w:val="0018601A"/>
    <w:rsid w:val="00192169"/>
    <w:rsid w:val="00195014"/>
    <w:rsid w:val="00195A32"/>
    <w:rsid w:val="001A2DE8"/>
    <w:rsid w:val="001A3D63"/>
    <w:rsid w:val="001B2142"/>
    <w:rsid w:val="001C0C7F"/>
    <w:rsid w:val="001C18A0"/>
    <w:rsid w:val="001C33F2"/>
    <w:rsid w:val="001C61E7"/>
    <w:rsid w:val="001D7ACF"/>
    <w:rsid w:val="001E0D33"/>
    <w:rsid w:val="001E2E5E"/>
    <w:rsid w:val="001E4F83"/>
    <w:rsid w:val="001E7389"/>
    <w:rsid w:val="001F028C"/>
    <w:rsid w:val="001F1B98"/>
    <w:rsid w:val="001F3E5E"/>
    <w:rsid w:val="001F6823"/>
    <w:rsid w:val="00202B5B"/>
    <w:rsid w:val="00202D24"/>
    <w:rsid w:val="00207DE4"/>
    <w:rsid w:val="002110CC"/>
    <w:rsid w:val="00211C51"/>
    <w:rsid w:val="002131E1"/>
    <w:rsid w:val="00214283"/>
    <w:rsid w:val="00214C61"/>
    <w:rsid w:val="00215397"/>
    <w:rsid w:val="0022250E"/>
    <w:rsid w:val="0022294D"/>
    <w:rsid w:val="002246C6"/>
    <w:rsid w:val="0023190B"/>
    <w:rsid w:val="002332CE"/>
    <w:rsid w:val="00233327"/>
    <w:rsid w:val="0023649E"/>
    <w:rsid w:val="002367FC"/>
    <w:rsid w:val="0024013A"/>
    <w:rsid w:val="002404A9"/>
    <w:rsid w:val="00244B32"/>
    <w:rsid w:val="002452A5"/>
    <w:rsid w:val="00247B80"/>
    <w:rsid w:val="00250BD4"/>
    <w:rsid w:val="00253919"/>
    <w:rsid w:val="002554AE"/>
    <w:rsid w:val="00265DEB"/>
    <w:rsid w:val="00273A4D"/>
    <w:rsid w:val="00275164"/>
    <w:rsid w:val="00276279"/>
    <w:rsid w:val="00276BAD"/>
    <w:rsid w:val="002810AF"/>
    <w:rsid w:val="00287CF2"/>
    <w:rsid w:val="002903D5"/>
    <w:rsid w:val="00295273"/>
    <w:rsid w:val="00295859"/>
    <w:rsid w:val="002A34FD"/>
    <w:rsid w:val="002A4159"/>
    <w:rsid w:val="002A4A50"/>
    <w:rsid w:val="002B0281"/>
    <w:rsid w:val="002B26EE"/>
    <w:rsid w:val="002C045A"/>
    <w:rsid w:val="002C0875"/>
    <w:rsid w:val="002C0DDE"/>
    <w:rsid w:val="002C0ECE"/>
    <w:rsid w:val="002C1789"/>
    <w:rsid w:val="002C638D"/>
    <w:rsid w:val="002D1703"/>
    <w:rsid w:val="002D2719"/>
    <w:rsid w:val="002D273D"/>
    <w:rsid w:val="002D7285"/>
    <w:rsid w:val="002F12E8"/>
    <w:rsid w:val="002F29C7"/>
    <w:rsid w:val="002F7801"/>
    <w:rsid w:val="00307000"/>
    <w:rsid w:val="00315B56"/>
    <w:rsid w:val="00316A7C"/>
    <w:rsid w:val="00321384"/>
    <w:rsid w:val="00321DF5"/>
    <w:rsid w:val="0032407A"/>
    <w:rsid w:val="0032612F"/>
    <w:rsid w:val="00332C42"/>
    <w:rsid w:val="00333AAB"/>
    <w:rsid w:val="003340C8"/>
    <w:rsid w:val="00334846"/>
    <w:rsid w:val="00341008"/>
    <w:rsid w:val="003433D6"/>
    <w:rsid w:val="00346C7D"/>
    <w:rsid w:val="00347B7A"/>
    <w:rsid w:val="00347DE1"/>
    <w:rsid w:val="00351B84"/>
    <w:rsid w:val="0035522D"/>
    <w:rsid w:val="003562C2"/>
    <w:rsid w:val="003608D5"/>
    <w:rsid w:val="00362B8E"/>
    <w:rsid w:val="0036330E"/>
    <w:rsid w:val="00367DA8"/>
    <w:rsid w:val="00372952"/>
    <w:rsid w:val="00380750"/>
    <w:rsid w:val="00384E19"/>
    <w:rsid w:val="00385243"/>
    <w:rsid w:val="00386C30"/>
    <w:rsid w:val="003958D3"/>
    <w:rsid w:val="003A19D1"/>
    <w:rsid w:val="003A51AF"/>
    <w:rsid w:val="003B2ADE"/>
    <w:rsid w:val="003B4158"/>
    <w:rsid w:val="003B4D6D"/>
    <w:rsid w:val="003B542C"/>
    <w:rsid w:val="003C3706"/>
    <w:rsid w:val="003C676D"/>
    <w:rsid w:val="003C7F24"/>
    <w:rsid w:val="003D151A"/>
    <w:rsid w:val="003D2E3B"/>
    <w:rsid w:val="003D49FC"/>
    <w:rsid w:val="003D4FAB"/>
    <w:rsid w:val="003D6E8D"/>
    <w:rsid w:val="003D7F6D"/>
    <w:rsid w:val="003E602A"/>
    <w:rsid w:val="003E68AF"/>
    <w:rsid w:val="003E7C6C"/>
    <w:rsid w:val="003F0EB8"/>
    <w:rsid w:val="003F0F32"/>
    <w:rsid w:val="003F4511"/>
    <w:rsid w:val="003F493E"/>
    <w:rsid w:val="00400F5A"/>
    <w:rsid w:val="00402913"/>
    <w:rsid w:val="00403E44"/>
    <w:rsid w:val="00410BF7"/>
    <w:rsid w:val="0041201A"/>
    <w:rsid w:val="00414CDF"/>
    <w:rsid w:val="00417C95"/>
    <w:rsid w:val="00420080"/>
    <w:rsid w:val="00421983"/>
    <w:rsid w:val="004266B5"/>
    <w:rsid w:val="00426A7D"/>
    <w:rsid w:val="004276D3"/>
    <w:rsid w:val="0043170F"/>
    <w:rsid w:val="00432E7B"/>
    <w:rsid w:val="004377A5"/>
    <w:rsid w:val="00442453"/>
    <w:rsid w:val="00443005"/>
    <w:rsid w:val="004447A4"/>
    <w:rsid w:val="00445544"/>
    <w:rsid w:val="00450E35"/>
    <w:rsid w:val="00454133"/>
    <w:rsid w:val="0046373D"/>
    <w:rsid w:val="004735CA"/>
    <w:rsid w:val="00473A6E"/>
    <w:rsid w:val="00474E67"/>
    <w:rsid w:val="00483031"/>
    <w:rsid w:val="0048497E"/>
    <w:rsid w:val="004A2EFB"/>
    <w:rsid w:val="004A35C3"/>
    <w:rsid w:val="004B0E53"/>
    <w:rsid w:val="004B409B"/>
    <w:rsid w:val="004B6086"/>
    <w:rsid w:val="004B731F"/>
    <w:rsid w:val="004C71C2"/>
    <w:rsid w:val="004D3CDE"/>
    <w:rsid w:val="004D4F2F"/>
    <w:rsid w:val="004D559C"/>
    <w:rsid w:val="004E5A44"/>
    <w:rsid w:val="004F162F"/>
    <w:rsid w:val="004F5337"/>
    <w:rsid w:val="005009D6"/>
    <w:rsid w:val="00502E28"/>
    <w:rsid w:val="00503C5D"/>
    <w:rsid w:val="0051235C"/>
    <w:rsid w:val="00512ACF"/>
    <w:rsid w:val="0052278A"/>
    <w:rsid w:val="00522F67"/>
    <w:rsid w:val="00523008"/>
    <w:rsid w:val="005254AD"/>
    <w:rsid w:val="00525D08"/>
    <w:rsid w:val="00527FF7"/>
    <w:rsid w:val="00537513"/>
    <w:rsid w:val="00540468"/>
    <w:rsid w:val="00543AE0"/>
    <w:rsid w:val="005447C1"/>
    <w:rsid w:val="0054522D"/>
    <w:rsid w:val="00545429"/>
    <w:rsid w:val="0055310A"/>
    <w:rsid w:val="0055419E"/>
    <w:rsid w:val="00555AD1"/>
    <w:rsid w:val="005561D4"/>
    <w:rsid w:val="00563602"/>
    <w:rsid w:val="00564539"/>
    <w:rsid w:val="00567D6C"/>
    <w:rsid w:val="005717EF"/>
    <w:rsid w:val="005722E7"/>
    <w:rsid w:val="00572D4D"/>
    <w:rsid w:val="00573478"/>
    <w:rsid w:val="00573746"/>
    <w:rsid w:val="00575F5D"/>
    <w:rsid w:val="005815D0"/>
    <w:rsid w:val="00581D8B"/>
    <w:rsid w:val="00583F9D"/>
    <w:rsid w:val="00590307"/>
    <w:rsid w:val="00592EB7"/>
    <w:rsid w:val="005A2AC3"/>
    <w:rsid w:val="005A610C"/>
    <w:rsid w:val="005A7839"/>
    <w:rsid w:val="005B55B6"/>
    <w:rsid w:val="005B5B6D"/>
    <w:rsid w:val="005B743D"/>
    <w:rsid w:val="005B7F50"/>
    <w:rsid w:val="005C0596"/>
    <w:rsid w:val="005C227E"/>
    <w:rsid w:val="005C3D9C"/>
    <w:rsid w:val="005C4E0E"/>
    <w:rsid w:val="005C6D98"/>
    <w:rsid w:val="005D494C"/>
    <w:rsid w:val="005D5245"/>
    <w:rsid w:val="005D5C43"/>
    <w:rsid w:val="005D6DAF"/>
    <w:rsid w:val="005E4812"/>
    <w:rsid w:val="005E4F6E"/>
    <w:rsid w:val="00601675"/>
    <w:rsid w:val="006056EC"/>
    <w:rsid w:val="00613EC6"/>
    <w:rsid w:val="006214FE"/>
    <w:rsid w:val="00624555"/>
    <w:rsid w:val="00626433"/>
    <w:rsid w:val="00632045"/>
    <w:rsid w:val="006322C3"/>
    <w:rsid w:val="00632ADD"/>
    <w:rsid w:val="00633089"/>
    <w:rsid w:val="006347FD"/>
    <w:rsid w:val="006349A3"/>
    <w:rsid w:val="00636D5F"/>
    <w:rsid w:val="006468C0"/>
    <w:rsid w:val="006510C7"/>
    <w:rsid w:val="00651BE3"/>
    <w:rsid w:val="00652768"/>
    <w:rsid w:val="00652B95"/>
    <w:rsid w:val="00654813"/>
    <w:rsid w:val="00660438"/>
    <w:rsid w:val="00660555"/>
    <w:rsid w:val="0066201C"/>
    <w:rsid w:val="00680415"/>
    <w:rsid w:val="006821D0"/>
    <w:rsid w:val="00683EC1"/>
    <w:rsid w:val="006854C9"/>
    <w:rsid w:val="00691A0F"/>
    <w:rsid w:val="006936DB"/>
    <w:rsid w:val="006A781B"/>
    <w:rsid w:val="006B167B"/>
    <w:rsid w:val="006B1C6C"/>
    <w:rsid w:val="006B364E"/>
    <w:rsid w:val="006B496E"/>
    <w:rsid w:val="006C4C90"/>
    <w:rsid w:val="006D1A88"/>
    <w:rsid w:val="006D22B2"/>
    <w:rsid w:val="006D3F12"/>
    <w:rsid w:val="006D6234"/>
    <w:rsid w:val="006E0B93"/>
    <w:rsid w:val="006E4CAF"/>
    <w:rsid w:val="006F4D3B"/>
    <w:rsid w:val="007008BA"/>
    <w:rsid w:val="007021BF"/>
    <w:rsid w:val="00702892"/>
    <w:rsid w:val="00703DA6"/>
    <w:rsid w:val="00707A57"/>
    <w:rsid w:val="00711013"/>
    <w:rsid w:val="0071324A"/>
    <w:rsid w:val="00714C8D"/>
    <w:rsid w:val="007153A0"/>
    <w:rsid w:val="00715CA6"/>
    <w:rsid w:val="007163FA"/>
    <w:rsid w:val="00717158"/>
    <w:rsid w:val="00721275"/>
    <w:rsid w:val="00721DBD"/>
    <w:rsid w:val="007241D8"/>
    <w:rsid w:val="00730280"/>
    <w:rsid w:val="007309C4"/>
    <w:rsid w:val="00730B1C"/>
    <w:rsid w:val="00732DCB"/>
    <w:rsid w:val="0073692C"/>
    <w:rsid w:val="00744D5C"/>
    <w:rsid w:val="00757727"/>
    <w:rsid w:val="00761C60"/>
    <w:rsid w:val="0076200A"/>
    <w:rsid w:val="00766256"/>
    <w:rsid w:val="007674E4"/>
    <w:rsid w:val="00767D25"/>
    <w:rsid w:val="0077324C"/>
    <w:rsid w:val="0077529F"/>
    <w:rsid w:val="00782063"/>
    <w:rsid w:val="00782F1D"/>
    <w:rsid w:val="007926DC"/>
    <w:rsid w:val="0079432D"/>
    <w:rsid w:val="0079614B"/>
    <w:rsid w:val="007973F5"/>
    <w:rsid w:val="007A27BB"/>
    <w:rsid w:val="007A3C06"/>
    <w:rsid w:val="007A6467"/>
    <w:rsid w:val="007A6B0A"/>
    <w:rsid w:val="007A6B2F"/>
    <w:rsid w:val="007A6B38"/>
    <w:rsid w:val="007A7019"/>
    <w:rsid w:val="007A766A"/>
    <w:rsid w:val="007B07A0"/>
    <w:rsid w:val="007B07D1"/>
    <w:rsid w:val="007B0BCC"/>
    <w:rsid w:val="007B11A6"/>
    <w:rsid w:val="007B32EA"/>
    <w:rsid w:val="007B3F0E"/>
    <w:rsid w:val="007B438A"/>
    <w:rsid w:val="007C2667"/>
    <w:rsid w:val="007C52AA"/>
    <w:rsid w:val="007E1766"/>
    <w:rsid w:val="007F06D5"/>
    <w:rsid w:val="007F58CB"/>
    <w:rsid w:val="007F6D81"/>
    <w:rsid w:val="007F7A58"/>
    <w:rsid w:val="00800238"/>
    <w:rsid w:val="008032AB"/>
    <w:rsid w:val="00816FB9"/>
    <w:rsid w:val="00817937"/>
    <w:rsid w:val="00821AB8"/>
    <w:rsid w:val="008235EF"/>
    <w:rsid w:val="008245FA"/>
    <w:rsid w:val="00825627"/>
    <w:rsid w:val="008259BA"/>
    <w:rsid w:val="00827AC7"/>
    <w:rsid w:val="00831F7D"/>
    <w:rsid w:val="00832A48"/>
    <w:rsid w:val="00833E9A"/>
    <w:rsid w:val="00851188"/>
    <w:rsid w:val="008520F4"/>
    <w:rsid w:val="008523B5"/>
    <w:rsid w:val="00852D44"/>
    <w:rsid w:val="00856088"/>
    <w:rsid w:val="00861D52"/>
    <w:rsid w:val="0086318D"/>
    <w:rsid w:val="00866EA4"/>
    <w:rsid w:val="00867531"/>
    <w:rsid w:val="0086793C"/>
    <w:rsid w:val="00881873"/>
    <w:rsid w:val="0088360A"/>
    <w:rsid w:val="00885C57"/>
    <w:rsid w:val="00887A8E"/>
    <w:rsid w:val="0089094F"/>
    <w:rsid w:val="00890987"/>
    <w:rsid w:val="008929C2"/>
    <w:rsid w:val="00892EB4"/>
    <w:rsid w:val="00892F94"/>
    <w:rsid w:val="008944EF"/>
    <w:rsid w:val="00897D29"/>
    <w:rsid w:val="008A0FD6"/>
    <w:rsid w:val="008A25B1"/>
    <w:rsid w:val="008A53FD"/>
    <w:rsid w:val="008A728F"/>
    <w:rsid w:val="008B16C9"/>
    <w:rsid w:val="008B1BC6"/>
    <w:rsid w:val="008C63C3"/>
    <w:rsid w:val="008C7D4C"/>
    <w:rsid w:val="008D2DA4"/>
    <w:rsid w:val="008D340C"/>
    <w:rsid w:val="008D365D"/>
    <w:rsid w:val="008D4BE6"/>
    <w:rsid w:val="008D5121"/>
    <w:rsid w:val="008D5E22"/>
    <w:rsid w:val="008D5E37"/>
    <w:rsid w:val="008D6429"/>
    <w:rsid w:val="008D7B71"/>
    <w:rsid w:val="008E132B"/>
    <w:rsid w:val="008E7D06"/>
    <w:rsid w:val="008F0641"/>
    <w:rsid w:val="008F32D0"/>
    <w:rsid w:val="008F53FE"/>
    <w:rsid w:val="00902DBB"/>
    <w:rsid w:val="00902F71"/>
    <w:rsid w:val="009047CE"/>
    <w:rsid w:val="0090676B"/>
    <w:rsid w:val="00912A11"/>
    <w:rsid w:val="009168A1"/>
    <w:rsid w:val="00917F84"/>
    <w:rsid w:val="00920E79"/>
    <w:rsid w:val="00921BF8"/>
    <w:rsid w:val="00922FAC"/>
    <w:rsid w:val="0092342D"/>
    <w:rsid w:val="00923F24"/>
    <w:rsid w:val="00925A35"/>
    <w:rsid w:val="0093228B"/>
    <w:rsid w:val="00934532"/>
    <w:rsid w:val="00937852"/>
    <w:rsid w:val="0094196E"/>
    <w:rsid w:val="00954ECE"/>
    <w:rsid w:val="00963E41"/>
    <w:rsid w:val="00964C75"/>
    <w:rsid w:val="0096561F"/>
    <w:rsid w:val="00970781"/>
    <w:rsid w:val="00971F30"/>
    <w:rsid w:val="00972B42"/>
    <w:rsid w:val="00974292"/>
    <w:rsid w:val="00982AC6"/>
    <w:rsid w:val="009920D6"/>
    <w:rsid w:val="00992436"/>
    <w:rsid w:val="00992F38"/>
    <w:rsid w:val="009933DE"/>
    <w:rsid w:val="00993FA7"/>
    <w:rsid w:val="00996D2A"/>
    <w:rsid w:val="009B012C"/>
    <w:rsid w:val="009B0BEC"/>
    <w:rsid w:val="009B0EB4"/>
    <w:rsid w:val="009C2AC2"/>
    <w:rsid w:val="009C55F0"/>
    <w:rsid w:val="009C5AA5"/>
    <w:rsid w:val="009C7C57"/>
    <w:rsid w:val="009D0754"/>
    <w:rsid w:val="009E0C88"/>
    <w:rsid w:val="009E3432"/>
    <w:rsid w:val="009E45D1"/>
    <w:rsid w:val="009E5CD0"/>
    <w:rsid w:val="009E79A6"/>
    <w:rsid w:val="009E7A08"/>
    <w:rsid w:val="009F2AF0"/>
    <w:rsid w:val="009F3F98"/>
    <w:rsid w:val="009F45CB"/>
    <w:rsid w:val="009F4898"/>
    <w:rsid w:val="009F6DE1"/>
    <w:rsid w:val="00A06EDD"/>
    <w:rsid w:val="00A1261A"/>
    <w:rsid w:val="00A13CC5"/>
    <w:rsid w:val="00A15D9B"/>
    <w:rsid w:val="00A21877"/>
    <w:rsid w:val="00A33075"/>
    <w:rsid w:val="00A336C9"/>
    <w:rsid w:val="00A341A4"/>
    <w:rsid w:val="00A3507F"/>
    <w:rsid w:val="00A42208"/>
    <w:rsid w:val="00A44668"/>
    <w:rsid w:val="00A5701A"/>
    <w:rsid w:val="00A61B6A"/>
    <w:rsid w:val="00A63CBF"/>
    <w:rsid w:val="00A663F3"/>
    <w:rsid w:val="00A67959"/>
    <w:rsid w:val="00A80AAC"/>
    <w:rsid w:val="00A81721"/>
    <w:rsid w:val="00A82406"/>
    <w:rsid w:val="00A85093"/>
    <w:rsid w:val="00A9076D"/>
    <w:rsid w:val="00A90D9D"/>
    <w:rsid w:val="00A936C1"/>
    <w:rsid w:val="00A93B7A"/>
    <w:rsid w:val="00A9504A"/>
    <w:rsid w:val="00A95B95"/>
    <w:rsid w:val="00AA4EBF"/>
    <w:rsid w:val="00AB0255"/>
    <w:rsid w:val="00AB3858"/>
    <w:rsid w:val="00AB4FCC"/>
    <w:rsid w:val="00AB56DF"/>
    <w:rsid w:val="00AB6E64"/>
    <w:rsid w:val="00AB7223"/>
    <w:rsid w:val="00AB7DD8"/>
    <w:rsid w:val="00AC3B9A"/>
    <w:rsid w:val="00AC4E16"/>
    <w:rsid w:val="00AC4F87"/>
    <w:rsid w:val="00AE20FA"/>
    <w:rsid w:val="00AE76E8"/>
    <w:rsid w:val="00AE7A33"/>
    <w:rsid w:val="00AF38ED"/>
    <w:rsid w:val="00B047ED"/>
    <w:rsid w:val="00B074AF"/>
    <w:rsid w:val="00B11BE5"/>
    <w:rsid w:val="00B12F38"/>
    <w:rsid w:val="00B14F0D"/>
    <w:rsid w:val="00B169E4"/>
    <w:rsid w:val="00B24D16"/>
    <w:rsid w:val="00B26BE5"/>
    <w:rsid w:val="00B26D0C"/>
    <w:rsid w:val="00B3726B"/>
    <w:rsid w:val="00B447F1"/>
    <w:rsid w:val="00B46F24"/>
    <w:rsid w:val="00B47D8B"/>
    <w:rsid w:val="00B51520"/>
    <w:rsid w:val="00B574EE"/>
    <w:rsid w:val="00B61058"/>
    <w:rsid w:val="00B63611"/>
    <w:rsid w:val="00B7144A"/>
    <w:rsid w:val="00B725F3"/>
    <w:rsid w:val="00B731FA"/>
    <w:rsid w:val="00B7341F"/>
    <w:rsid w:val="00B73EEE"/>
    <w:rsid w:val="00B75833"/>
    <w:rsid w:val="00B758B2"/>
    <w:rsid w:val="00B76309"/>
    <w:rsid w:val="00B77834"/>
    <w:rsid w:val="00B82D57"/>
    <w:rsid w:val="00B84B01"/>
    <w:rsid w:val="00B87C73"/>
    <w:rsid w:val="00B9488D"/>
    <w:rsid w:val="00B95E0A"/>
    <w:rsid w:val="00B96246"/>
    <w:rsid w:val="00BA1DCA"/>
    <w:rsid w:val="00BA3A45"/>
    <w:rsid w:val="00BA3F55"/>
    <w:rsid w:val="00BA54AF"/>
    <w:rsid w:val="00BB4380"/>
    <w:rsid w:val="00BB4D55"/>
    <w:rsid w:val="00BB6FDD"/>
    <w:rsid w:val="00BC4592"/>
    <w:rsid w:val="00BC5C59"/>
    <w:rsid w:val="00BC75DF"/>
    <w:rsid w:val="00BD1306"/>
    <w:rsid w:val="00BD2782"/>
    <w:rsid w:val="00BD328B"/>
    <w:rsid w:val="00BE016E"/>
    <w:rsid w:val="00BE39B8"/>
    <w:rsid w:val="00BF0713"/>
    <w:rsid w:val="00BF10FC"/>
    <w:rsid w:val="00BF12C3"/>
    <w:rsid w:val="00BF3D88"/>
    <w:rsid w:val="00BF42E1"/>
    <w:rsid w:val="00BF520B"/>
    <w:rsid w:val="00BF7121"/>
    <w:rsid w:val="00BF7695"/>
    <w:rsid w:val="00BF7CA7"/>
    <w:rsid w:val="00C017AD"/>
    <w:rsid w:val="00C02C5C"/>
    <w:rsid w:val="00C04147"/>
    <w:rsid w:val="00C119B7"/>
    <w:rsid w:val="00C158ED"/>
    <w:rsid w:val="00C17A4E"/>
    <w:rsid w:val="00C209D9"/>
    <w:rsid w:val="00C209E1"/>
    <w:rsid w:val="00C210D3"/>
    <w:rsid w:val="00C21CC5"/>
    <w:rsid w:val="00C23F62"/>
    <w:rsid w:val="00C27966"/>
    <w:rsid w:val="00C308C7"/>
    <w:rsid w:val="00C32D73"/>
    <w:rsid w:val="00C33D66"/>
    <w:rsid w:val="00C34362"/>
    <w:rsid w:val="00C34A3A"/>
    <w:rsid w:val="00C34D59"/>
    <w:rsid w:val="00C36785"/>
    <w:rsid w:val="00C40CAA"/>
    <w:rsid w:val="00C41A9D"/>
    <w:rsid w:val="00C4487A"/>
    <w:rsid w:val="00C45585"/>
    <w:rsid w:val="00C4636E"/>
    <w:rsid w:val="00C46B29"/>
    <w:rsid w:val="00C46C95"/>
    <w:rsid w:val="00C47071"/>
    <w:rsid w:val="00C51131"/>
    <w:rsid w:val="00C524EA"/>
    <w:rsid w:val="00C53C07"/>
    <w:rsid w:val="00C54062"/>
    <w:rsid w:val="00C558F7"/>
    <w:rsid w:val="00C55E31"/>
    <w:rsid w:val="00C74E49"/>
    <w:rsid w:val="00C76670"/>
    <w:rsid w:val="00C77625"/>
    <w:rsid w:val="00C80E0D"/>
    <w:rsid w:val="00C8210C"/>
    <w:rsid w:val="00C83AAC"/>
    <w:rsid w:val="00C84A67"/>
    <w:rsid w:val="00C914C6"/>
    <w:rsid w:val="00C91F55"/>
    <w:rsid w:val="00C93EA1"/>
    <w:rsid w:val="00C95F7D"/>
    <w:rsid w:val="00C978BE"/>
    <w:rsid w:val="00CA3D0D"/>
    <w:rsid w:val="00CA3ED7"/>
    <w:rsid w:val="00CA678C"/>
    <w:rsid w:val="00CB0891"/>
    <w:rsid w:val="00CB629B"/>
    <w:rsid w:val="00CC36F4"/>
    <w:rsid w:val="00CD0EBD"/>
    <w:rsid w:val="00CD1ADB"/>
    <w:rsid w:val="00CD2C8D"/>
    <w:rsid w:val="00CD5C80"/>
    <w:rsid w:val="00CE05B6"/>
    <w:rsid w:val="00CE45AD"/>
    <w:rsid w:val="00CE4763"/>
    <w:rsid w:val="00CE5588"/>
    <w:rsid w:val="00CF1F55"/>
    <w:rsid w:val="00CF2224"/>
    <w:rsid w:val="00CF45CD"/>
    <w:rsid w:val="00CF4991"/>
    <w:rsid w:val="00CF707D"/>
    <w:rsid w:val="00D02A1E"/>
    <w:rsid w:val="00D02B90"/>
    <w:rsid w:val="00D07471"/>
    <w:rsid w:val="00D110F3"/>
    <w:rsid w:val="00D12457"/>
    <w:rsid w:val="00D1673B"/>
    <w:rsid w:val="00D172B8"/>
    <w:rsid w:val="00D20CBA"/>
    <w:rsid w:val="00D302E6"/>
    <w:rsid w:val="00D3403B"/>
    <w:rsid w:val="00D40677"/>
    <w:rsid w:val="00D410DD"/>
    <w:rsid w:val="00D42CC2"/>
    <w:rsid w:val="00D46E42"/>
    <w:rsid w:val="00D47F86"/>
    <w:rsid w:val="00D50D11"/>
    <w:rsid w:val="00D54E6E"/>
    <w:rsid w:val="00D615FF"/>
    <w:rsid w:val="00D62515"/>
    <w:rsid w:val="00D62E90"/>
    <w:rsid w:val="00D70B00"/>
    <w:rsid w:val="00D73CD1"/>
    <w:rsid w:val="00D74E2F"/>
    <w:rsid w:val="00D81C18"/>
    <w:rsid w:val="00D822D1"/>
    <w:rsid w:val="00D878B7"/>
    <w:rsid w:val="00D94A5E"/>
    <w:rsid w:val="00D9515A"/>
    <w:rsid w:val="00D95177"/>
    <w:rsid w:val="00DA072A"/>
    <w:rsid w:val="00DA259A"/>
    <w:rsid w:val="00DA3EB0"/>
    <w:rsid w:val="00DA475F"/>
    <w:rsid w:val="00DB2D36"/>
    <w:rsid w:val="00DC0E9F"/>
    <w:rsid w:val="00DC1381"/>
    <w:rsid w:val="00DC7B8C"/>
    <w:rsid w:val="00DD0CCC"/>
    <w:rsid w:val="00DD2AEC"/>
    <w:rsid w:val="00DD4095"/>
    <w:rsid w:val="00DD45A4"/>
    <w:rsid w:val="00DE0F71"/>
    <w:rsid w:val="00DE7C9E"/>
    <w:rsid w:val="00DF6689"/>
    <w:rsid w:val="00E01CA0"/>
    <w:rsid w:val="00E039F1"/>
    <w:rsid w:val="00E03FD9"/>
    <w:rsid w:val="00E059F1"/>
    <w:rsid w:val="00E05A7E"/>
    <w:rsid w:val="00E10AAB"/>
    <w:rsid w:val="00E12254"/>
    <w:rsid w:val="00E12CC7"/>
    <w:rsid w:val="00E12D78"/>
    <w:rsid w:val="00E1653A"/>
    <w:rsid w:val="00E16D0B"/>
    <w:rsid w:val="00E21C9A"/>
    <w:rsid w:val="00E262B2"/>
    <w:rsid w:val="00E327A5"/>
    <w:rsid w:val="00E4157B"/>
    <w:rsid w:val="00E419E1"/>
    <w:rsid w:val="00E41B49"/>
    <w:rsid w:val="00E429AA"/>
    <w:rsid w:val="00E42E5B"/>
    <w:rsid w:val="00E42EB5"/>
    <w:rsid w:val="00E444E4"/>
    <w:rsid w:val="00E45669"/>
    <w:rsid w:val="00E464F7"/>
    <w:rsid w:val="00E4658B"/>
    <w:rsid w:val="00E55A96"/>
    <w:rsid w:val="00E56965"/>
    <w:rsid w:val="00E61396"/>
    <w:rsid w:val="00E630C8"/>
    <w:rsid w:val="00E639FB"/>
    <w:rsid w:val="00E671DA"/>
    <w:rsid w:val="00E71E4C"/>
    <w:rsid w:val="00E751DC"/>
    <w:rsid w:val="00E765E5"/>
    <w:rsid w:val="00E80A93"/>
    <w:rsid w:val="00E92103"/>
    <w:rsid w:val="00E925EF"/>
    <w:rsid w:val="00E92842"/>
    <w:rsid w:val="00E939FE"/>
    <w:rsid w:val="00E94C58"/>
    <w:rsid w:val="00EA0820"/>
    <w:rsid w:val="00EA1E56"/>
    <w:rsid w:val="00EA3B4B"/>
    <w:rsid w:val="00EA5280"/>
    <w:rsid w:val="00EA6FAF"/>
    <w:rsid w:val="00EB1B5B"/>
    <w:rsid w:val="00EB1DA4"/>
    <w:rsid w:val="00EB7F22"/>
    <w:rsid w:val="00EC0F3B"/>
    <w:rsid w:val="00EC7BF0"/>
    <w:rsid w:val="00ED081E"/>
    <w:rsid w:val="00ED089D"/>
    <w:rsid w:val="00ED44EE"/>
    <w:rsid w:val="00ED6BD1"/>
    <w:rsid w:val="00EE2489"/>
    <w:rsid w:val="00EE2E77"/>
    <w:rsid w:val="00EE3CFB"/>
    <w:rsid w:val="00EE7E33"/>
    <w:rsid w:val="00EF04E6"/>
    <w:rsid w:val="00EF443E"/>
    <w:rsid w:val="00EF4789"/>
    <w:rsid w:val="00EF527B"/>
    <w:rsid w:val="00EF6727"/>
    <w:rsid w:val="00F00EFC"/>
    <w:rsid w:val="00F016C9"/>
    <w:rsid w:val="00F04865"/>
    <w:rsid w:val="00F06DB7"/>
    <w:rsid w:val="00F13E75"/>
    <w:rsid w:val="00F14671"/>
    <w:rsid w:val="00F15EA3"/>
    <w:rsid w:val="00F22EF9"/>
    <w:rsid w:val="00F2318E"/>
    <w:rsid w:val="00F26494"/>
    <w:rsid w:val="00F35349"/>
    <w:rsid w:val="00F3596E"/>
    <w:rsid w:val="00F402F9"/>
    <w:rsid w:val="00F44B25"/>
    <w:rsid w:val="00F4577D"/>
    <w:rsid w:val="00F46654"/>
    <w:rsid w:val="00F46F4A"/>
    <w:rsid w:val="00F61270"/>
    <w:rsid w:val="00F62E84"/>
    <w:rsid w:val="00F66772"/>
    <w:rsid w:val="00F67718"/>
    <w:rsid w:val="00F737C2"/>
    <w:rsid w:val="00F7553D"/>
    <w:rsid w:val="00F75ACE"/>
    <w:rsid w:val="00F80CDA"/>
    <w:rsid w:val="00F82464"/>
    <w:rsid w:val="00F8298E"/>
    <w:rsid w:val="00F916A5"/>
    <w:rsid w:val="00F926E9"/>
    <w:rsid w:val="00F939C2"/>
    <w:rsid w:val="00F93C4A"/>
    <w:rsid w:val="00F94038"/>
    <w:rsid w:val="00F9549B"/>
    <w:rsid w:val="00F96DEB"/>
    <w:rsid w:val="00FA02ED"/>
    <w:rsid w:val="00FA1B2E"/>
    <w:rsid w:val="00FA4106"/>
    <w:rsid w:val="00FA65C5"/>
    <w:rsid w:val="00FA7557"/>
    <w:rsid w:val="00FB11B9"/>
    <w:rsid w:val="00FB492E"/>
    <w:rsid w:val="00FB615F"/>
    <w:rsid w:val="00FB7F9F"/>
    <w:rsid w:val="00FC318C"/>
    <w:rsid w:val="00FC625A"/>
    <w:rsid w:val="00FC6BF3"/>
    <w:rsid w:val="00FC6FA8"/>
    <w:rsid w:val="00FC743B"/>
    <w:rsid w:val="00FD4DDB"/>
    <w:rsid w:val="00FD60AD"/>
    <w:rsid w:val="00FE1852"/>
    <w:rsid w:val="00FE240F"/>
    <w:rsid w:val="00FE3505"/>
    <w:rsid w:val="00FE7CE3"/>
    <w:rsid w:val="00FF047E"/>
    <w:rsid w:val="00FF080E"/>
    <w:rsid w:val="00FF2628"/>
    <w:rsid w:val="00FF4794"/>
    <w:rsid w:val="00FF5347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478ECD9"/>
  <w15:chartTrackingRefBased/>
  <w15:docId w15:val="{2BF21DCE-3723-49CC-B7B0-F4913F0D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65C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65">
    <w:name w:val="Normal_65"/>
    <w:qFormat/>
    <w:rsid w:val="008A53FD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4">
    <w:name w:val="Normal_14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1">
    <w:name w:val="Normal_11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styleId="Sangranormal">
    <w:name w:val="Normal Indent"/>
    <w:basedOn w:val="Normal"/>
    <w:uiPriority w:val="99"/>
    <w:unhideWhenUsed/>
    <w:rsid w:val="00443005"/>
    <w:pPr>
      <w:overflowPunct/>
      <w:autoSpaceDE/>
      <w:autoSpaceDN/>
      <w:adjustRightInd/>
      <w:ind w:left="708"/>
      <w:jc w:val="both"/>
      <w:textAlignment w:val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Ttulo2Car">
    <w:name w:val="Título 2 Car"/>
    <w:link w:val="Ttulo2"/>
    <w:uiPriority w:val="9"/>
    <w:semiHidden/>
    <w:rsid w:val="00FA65C5"/>
    <w:rPr>
      <w:rFonts w:ascii="Calibri Light" w:eastAsia="Times New Roman" w:hAnsi="Calibri Light" w:cs="Times New Roman"/>
      <w:b/>
      <w:bCs/>
      <w:i/>
      <w:iCs/>
      <w:sz w:val="28"/>
      <w:szCs w:val="28"/>
      <w:lang w:val="es-ES_tradnl"/>
    </w:rPr>
  </w:style>
  <w:style w:type="paragraph" w:customStyle="1" w:styleId="Estilo1">
    <w:name w:val="Estilo1"/>
    <w:basedOn w:val="Prrafodelista"/>
    <w:link w:val="Estilo1Car"/>
    <w:qFormat/>
    <w:rsid w:val="00563602"/>
    <w:pPr>
      <w:widowControl w:val="0"/>
      <w:numPr>
        <w:ilvl w:val="1"/>
        <w:numId w:val="21"/>
      </w:numPr>
      <w:overflowPunct/>
      <w:autoSpaceDE/>
      <w:autoSpaceDN/>
      <w:adjustRightInd/>
      <w:ind w:left="426"/>
      <w:jc w:val="both"/>
      <w:textAlignment w:val="auto"/>
    </w:pPr>
    <w:rPr>
      <w:rFonts w:ascii="Arial" w:hAnsi="Arial"/>
      <w:b/>
      <w:u w:val="single"/>
    </w:rPr>
  </w:style>
  <w:style w:type="character" w:customStyle="1" w:styleId="Estilo1Car">
    <w:name w:val="Estilo1 Car"/>
    <w:link w:val="Estilo1"/>
    <w:rsid w:val="00563602"/>
    <w:rPr>
      <w:rFonts w:ascii="Arial" w:hAnsi="Arial"/>
      <w:b/>
      <w:u w:val="single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C1882F7D88BA4FA54D9553EFA2B6B8" ma:contentTypeVersion="0" ma:contentTypeDescription="Crear nuevo documento." ma:contentTypeScope="" ma:versionID="878de8cc3bd2b18352ddaf16d3b682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B5B32B-C37E-4DA3-83C9-0905570E5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FE3A65-68E4-4BEB-B5FF-60D7C5D186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E616FE-2176-4697-A8EF-BA16CE042C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E67737-D814-4EEE-B5DF-BBEEF9B1F1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1419</Words>
  <Characters>7653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Romera Aguirre, Juliana</dc:creator>
  <cp:keywords/>
  <dc:description/>
  <cp:lastModifiedBy>Cabral Toro, Miguel</cp:lastModifiedBy>
  <cp:revision>36</cp:revision>
  <dcterms:created xsi:type="dcterms:W3CDTF">2025-01-06T19:34:00Z</dcterms:created>
  <dcterms:modified xsi:type="dcterms:W3CDTF">2025-03-04T07:25:00Z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2024-11-29T22:53:55Z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34a0d88c-16f0-43ec-9cf1-5eef0419761e</vt:lpwstr>
  </property>
  <property fmtid="{D5CDD505-2E9C-101B-9397-08002B2CF9AE}" pid="8" name="MSIP_Label_2c0a8209-6590-4cef-adb7-80fa47675d6e_ContentBits">
    <vt:lpwstr>2</vt:lpwstr>
  </property>
</Properties>
</file>